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  <w:highlight w:val="none"/>
        </w:rPr>
      </w:pPr>
      <w:r>
        <w:rPr>
          <w:rFonts w:hint="eastAsia" w:ascii="宋体" w:hAnsi="宋体" w:eastAsia="宋体"/>
          <w:b/>
          <w:sz w:val="32"/>
          <w:szCs w:val="32"/>
          <w:highlight w:val="none"/>
        </w:rPr>
        <w:t>湖南信息职业技术学院20</w:t>
      </w:r>
      <w:r>
        <w:rPr>
          <w:rFonts w:hint="eastAsia" w:ascii="宋体" w:hAnsi="宋体" w:eastAsia="宋体"/>
          <w:b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宋体" w:hAnsi="宋体" w:eastAsia="宋体"/>
          <w:b/>
          <w:sz w:val="32"/>
          <w:szCs w:val="32"/>
          <w:highlight w:val="none"/>
        </w:rPr>
        <w:t>年单独招生考试大纲</w:t>
      </w:r>
    </w:p>
    <w:p>
      <w:pPr>
        <w:jc w:val="center"/>
        <w:rPr>
          <w:rFonts w:hint="eastAsia" w:ascii="宋体" w:hAnsi="宋体" w:eastAsia="宋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highlight w:val="none"/>
          <w:lang w:val="en-US" w:eastAsia="zh-CN"/>
        </w:rPr>
        <w:t>职业技能测试F组</w:t>
      </w:r>
    </w:p>
    <w:p>
      <w:pPr>
        <w:jc w:val="center"/>
        <w:rPr>
          <w:rFonts w:hint="eastAsia" w:ascii="宋体" w:hAnsi="宋体" w:eastAsia="宋体"/>
          <w:b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普通高中考生、同等学力考生、退役军人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  <w:highlight w:val="none"/>
        </w:rPr>
      </w:pP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highlight w:val="none"/>
        </w:rPr>
        <w:t>本考试大纲以为认真贯彻落实《国务院关于深化考试招生制度改革的实施意见》文件精神，按照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湖南</w:t>
      </w:r>
      <w:r>
        <w:rPr>
          <w:rFonts w:hint="eastAsia" w:ascii="楷体" w:hAnsi="楷体" w:eastAsia="楷体"/>
          <w:sz w:val="28"/>
          <w:szCs w:val="28"/>
          <w:highlight w:val="none"/>
        </w:rPr>
        <w:t>省教育厅关于20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楷体" w:hAnsi="楷体" w:eastAsia="楷体"/>
          <w:sz w:val="28"/>
          <w:szCs w:val="28"/>
          <w:highlight w:val="none"/>
        </w:rPr>
        <w:t>年高职院校单独考试招生工作实施方案的通知要求，加快推进高职院校分类考试，根据学生的个人兴趣爱好和未来的就业方向准确做好职业定位，结合我院实际，特制定考试大纲。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/>
          <w:sz w:val="28"/>
          <w:szCs w:val="28"/>
          <w:highlight w:val="none"/>
        </w:rPr>
        <w:t>本考试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大纲</w:t>
      </w:r>
      <w:r>
        <w:rPr>
          <w:rFonts w:hint="eastAsia" w:ascii="楷体" w:hAnsi="楷体" w:eastAsia="楷体"/>
          <w:sz w:val="28"/>
          <w:szCs w:val="28"/>
          <w:highlight w:val="none"/>
        </w:rPr>
        <w:t>主要测试报考我院的</w:t>
      </w:r>
      <w:r>
        <w:rPr>
          <w:rFonts w:hint="eastAsia" w:ascii="楷体" w:hAnsi="楷体" w:eastAsia="楷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普通高中考生、同等学力考生、退役军人</w:t>
      </w:r>
      <w:r>
        <w:rPr>
          <w:rFonts w:hint="eastAsia" w:ascii="楷体" w:hAnsi="楷体" w:eastAsia="楷体"/>
          <w:sz w:val="28"/>
          <w:szCs w:val="28"/>
          <w:highlight w:val="none"/>
        </w:rPr>
        <w:t>的信息技术、通用技术及职业适用性有关基础知识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和技能</w:t>
      </w:r>
      <w:r>
        <w:rPr>
          <w:rFonts w:hint="eastAsia" w:ascii="楷体" w:hAnsi="楷体" w:eastAsia="楷体"/>
          <w:sz w:val="28"/>
          <w:szCs w:val="28"/>
          <w:highlight w:val="none"/>
        </w:rPr>
        <w:t>。</w:t>
      </w:r>
    </w:p>
    <w:p>
      <w:p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bCs/>
          <w:sz w:val="28"/>
          <w:szCs w:val="28"/>
          <w:highlight w:val="none"/>
        </w:rPr>
        <w:t>一</w:t>
      </w:r>
      <w:r>
        <w:rPr>
          <w:rFonts w:ascii="楷体" w:hAnsi="楷体" w:eastAsia="楷体"/>
          <w:b/>
          <w:bCs/>
          <w:sz w:val="28"/>
          <w:szCs w:val="28"/>
          <w:highlight w:val="none"/>
        </w:rPr>
        <w:t>、</w:t>
      </w:r>
      <w:r>
        <w:rPr>
          <w:rFonts w:hint="eastAsia" w:ascii="楷体" w:hAnsi="楷体" w:eastAsia="楷体"/>
          <w:b/>
          <w:bCs/>
          <w:sz w:val="28"/>
          <w:szCs w:val="28"/>
          <w:highlight w:val="none"/>
        </w:rPr>
        <w:t>考试形式</w:t>
      </w:r>
    </w:p>
    <w:p>
      <w:pPr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  <w:highlight w:val="none"/>
        </w:rPr>
      </w:pPr>
      <w:r>
        <w:rPr>
          <w:rFonts w:hint="eastAsia" w:ascii="楷体" w:hAnsi="楷体" w:eastAsia="楷体"/>
          <w:sz w:val="28"/>
          <w:szCs w:val="28"/>
          <w:highlight w:val="none"/>
        </w:rPr>
        <w:t>本考试为闭卷考试，采取机试（无纸化考试）的形式。</w:t>
      </w:r>
    </w:p>
    <w:p>
      <w:p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bCs/>
          <w:sz w:val="28"/>
          <w:szCs w:val="28"/>
          <w:highlight w:val="none"/>
        </w:rPr>
        <w:t>二、考试时量</w:t>
      </w:r>
    </w:p>
    <w:p>
      <w:pPr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  <w:highlight w:val="none"/>
        </w:rPr>
      </w:pPr>
      <w:r>
        <w:rPr>
          <w:rFonts w:hint="eastAsia" w:ascii="楷体" w:hAnsi="楷体" w:eastAsia="楷体"/>
          <w:sz w:val="28"/>
          <w:szCs w:val="28"/>
          <w:highlight w:val="none"/>
        </w:rPr>
        <w:t>考试时间为60分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钟</w:t>
      </w:r>
      <w:r>
        <w:rPr>
          <w:rFonts w:hint="eastAsia" w:ascii="楷体" w:hAnsi="楷体" w:eastAsia="楷体"/>
          <w:sz w:val="28"/>
          <w:szCs w:val="28"/>
          <w:highlight w:val="none"/>
        </w:rPr>
        <w:t>。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 w:ascii="楷体" w:hAnsi="楷体" w:eastAsia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bCs/>
          <w:sz w:val="28"/>
          <w:szCs w:val="28"/>
          <w:highlight w:val="none"/>
        </w:rPr>
        <w:t>试卷内容、题型、题量及分值</w:t>
      </w:r>
    </w:p>
    <w:p>
      <w:pPr>
        <w:snapToGrid w:val="0"/>
        <w:spacing w:line="360" w:lineRule="auto"/>
        <w:ind w:firstLine="420"/>
        <w:rPr>
          <w:rFonts w:hint="eastAsia" w:ascii="楷体" w:hAnsi="楷体" w:eastAsia="楷体"/>
          <w:sz w:val="28"/>
          <w:szCs w:val="28"/>
          <w:highlight w:val="none"/>
        </w:rPr>
      </w:pPr>
      <w:r>
        <w:rPr>
          <w:rFonts w:hint="eastAsia" w:ascii="楷体" w:hAnsi="楷体" w:eastAsia="楷体"/>
          <w:sz w:val="28"/>
          <w:szCs w:val="28"/>
          <w:highlight w:val="none"/>
        </w:rPr>
        <w:t>本考试满分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楷体" w:hAnsi="楷体" w:eastAsia="楷体"/>
          <w:sz w:val="28"/>
          <w:szCs w:val="28"/>
          <w:highlight w:val="none"/>
        </w:rPr>
        <w:t>0分，题型、形式、题量及分值分布见下表。</w:t>
      </w:r>
    </w:p>
    <w:tbl>
      <w:tblPr>
        <w:tblStyle w:val="5"/>
        <w:tblW w:w="48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273"/>
        <w:gridCol w:w="1273"/>
        <w:gridCol w:w="1273"/>
        <w:gridCol w:w="127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top w:val="single" w:color="auto" w:sz="12" w:space="0"/>
              <w:left w:val="nil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题型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highlight w:val="none"/>
              </w:rPr>
              <w:t>单选题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highlight w:val="none"/>
              </w:rPr>
              <w:t>判断题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多选</w:t>
            </w: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highlight w:val="none"/>
              </w:rPr>
              <w:t>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阅读题</w:t>
            </w:r>
          </w:p>
        </w:tc>
        <w:tc>
          <w:tcPr>
            <w:tcW w:w="771" w:type="pct"/>
            <w:tcBorders>
              <w:top w:val="single" w:color="auto" w:sz="12" w:space="0"/>
              <w:bottom w:val="single" w:color="000000" w:sz="12" w:space="0"/>
              <w:right w:val="nil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top w:val="single" w:color="000000" w:sz="12" w:space="0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数量（道）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pct"/>
            <w:tcBorders>
              <w:top w:val="single" w:color="000000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分值（分）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771" w:type="pc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分值合计（分）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120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771" w:type="pct"/>
            <w:tcBorders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300</w:t>
            </w:r>
          </w:p>
        </w:tc>
      </w:tr>
    </w:tbl>
    <w:p>
      <w:p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bCs/>
          <w:sz w:val="28"/>
          <w:szCs w:val="28"/>
          <w:highlight w:val="none"/>
        </w:rPr>
        <w:t>四、考试范围和要求</w:t>
      </w:r>
    </w:p>
    <w:p>
      <w:pPr>
        <w:widowControl/>
        <w:shd w:val="clear" w:color="auto" w:fill="FFFFFF"/>
        <w:jc w:val="left"/>
        <w:textAlignment w:val="center"/>
        <w:rPr>
          <w:rFonts w:hint="default" w:ascii="楷体" w:hAnsi="楷体" w:eastAsia="楷体" w:cs="宋体"/>
          <w:b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</w:rPr>
        <w:t xml:space="preserve">1. </w:t>
      </w: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  <w:lang w:val="en-US" w:eastAsia="zh-CN"/>
        </w:rPr>
        <w:t>信息技术</w:t>
      </w:r>
    </w:p>
    <w:p>
      <w:pPr>
        <w:widowControl/>
        <w:shd w:val="clear" w:color="auto" w:fill="FFFFFF"/>
        <w:jc w:val="left"/>
        <w:textAlignment w:val="center"/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</w:rPr>
        <w:t>考试内容：</w:t>
      </w:r>
    </w:p>
    <w:p>
      <w:pPr>
        <w:widowControl/>
        <w:shd w:val="clear" w:color="auto" w:fill="FFFFFF"/>
        <w:ind w:firstLine="562" w:firstLineChars="200"/>
        <w:jc w:val="left"/>
        <w:textAlignment w:val="center"/>
        <w:rPr>
          <w:rFonts w:hint="default" w:ascii="楷体" w:hAnsi="楷体" w:eastAsia="楷体" w:cs="宋体"/>
          <w:b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  <w:lang w:val="en-US" w:eastAsia="zh-CN"/>
        </w:rPr>
        <w:t>信息技术有关基础知识。</w:t>
      </w:r>
    </w:p>
    <w:p>
      <w:pPr>
        <w:widowControl/>
        <w:shd w:val="clear" w:color="auto" w:fill="FFFFFF"/>
        <w:jc w:val="left"/>
        <w:textAlignment w:val="center"/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</w:rPr>
        <w:t>考试要求：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hint="default" w:ascii="楷体" w:hAnsi="楷体" w:eastAsia="楷体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highlight w:val="none"/>
          <w:shd w:val="clear" w:color="auto" w:fill="FFFFFF"/>
          <w:lang w:val="en-US" w:eastAsia="zh-CN"/>
        </w:rPr>
        <w:t>了解和掌握高中信息技术基础知识。</w:t>
      </w:r>
    </w:p>
    <w:p>
      <w:pPr>
        <w:widowControl/>
        <w:shd w:val="clear" w:color="auto" w:fill="FFFFFF"/>
        <w:jc w:val="left"/>
        <w:textAlignment w:val="center"/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</w:rPr>
        <w:t xml:space="preserve">2.  </w:t>
      </w: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  <w:lang w:val="en-US" w:eastAsia="zh-CN"/>
        </w:rPr>
        <w:t>通用技术</w:t>
      </w:r>
    </w:p>
    <w:p>
      <w:pPr>
        <w:widowControl/>
        <w:shd w:val="clear" w:color="auto" w:fill="FFFFFF"/>
        <w:jc w:val="left"/>
        <w:textAlignment w:val="center"/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</w:rPr>
        <w:t>考试内容：</w:t>
      </w:r>
    </w:p>
    <w:p>
      <w:pPr>
        <w:widowControl/>
        <w:shd w:val="clear" w:color="auto" w:fill="FFFFFF"/>
        <w:ind w:firstLine="562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highlight w:val="none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  <w:lang w:val="en-US" w:eastAsia="zh-CN"/>
        </w:rPr>
        <w:t>通用</w:t>
      </w: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</w:rPr>
        <w:t>技术有关基础知识</w:t>
      </w:r>
      <w:r>
        <w:rPr>
          <w:rFonts w:hint="eastAsia" w:ascii="楷体" w:hAnsi="楷体" w:eastAsia="楷体"/>
          <w:sz w:val="28"/>
          <w:szCs w:val="28"/>
          <w:highlight w:val="none"/>
          <w:shd w:val="clear" w:color="auto" w:fill="FFFFFF"/>
        </w:rPr>
        <w:t>。</w:t>
      </w:r>
    </w:p>
    <w:p>
      <w:pPr>
        <w:widowControl/>
        <w:shd w:val="clear" w:color="auto" w:fill="FFFFFF"/>
        <w:jc w:val="left"/>
        <w:textAlignment w:val="center"/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</w:rPr>
        <w:t>考试要求：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hint="default" w:ascii="楷体" w:hAnsi="楷体" w:eastAsia="楷体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highlight w:val="none"/>
          <w:shd w:val="clear" w:color="auto" w:fill="FFFFFF"/>
          <w:lang w:val="en-US" w:eastAsia="zh-CN"/>
        </w:rPr>
        <w:t>了解和掌握高中通用技术基础知识。</w:t>
      </w:r>
    </w:p>
    <w:p>
      <w:pPr>
        <w:widowControl/>
        <w:shd w:val="clear" w:color="auto" w:fill="FFFFFF"/>
        <w:jc w:val="left"/>
        <w:textAlignment w:val="center"/>
        <w:rPr>
          <w:rFonts w:hint="default" w:ascii="楷体" w:hAnsi="楷体" w:eastAsia="楷体" w:cs="宋体"/>
          <w:b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</w:rPr>
        <w:t xml:space="preserve">. </w:t>
      </w: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  <w:lang w:val="en-US" w:eastAsia="zh-CN"/>
        </w:rPr>
        <w:t>职业适用性</w:t>
      </w:r>
    </w:p>
    <w:p>
      <w:pPr>
        <w:widowControl/>
        <w:shd w:val="clear" w:color="auto" w:fill="FFFFFF"/>
        <w:jc w:val="left"/>
        <w:textAlignment w:val="center"/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</w:rPr>
        <w:t>考试内容：</w:t>
      </w:r>
    </w:p>
    <w:p>
      <w:pPr>
        <w:widowControl/>
        <w:shd w:val="clear" w:color="auto" w:fill="FFFFFF"/>
        <w:ind w:firstLine="562" w:firstLineChars="200"/>
        <w:jc w:val="left"/>
        <w:textAlignment w:val="center"/>
        <w:rPr>
          <w:rFonts w:hint="default" w:ascii="楷体" w:hAnsi="楷体" w:eastAsia="楷体"/>
          <w:sz w:val="28"/>
          <w:szCs w:val="28"/>
          <w:highlight w:val="none"/>
          <w:shd w:val="clear" w:color="auto" w:fill="FFFFFF"/>
          <w:lang w:val="en-US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  <w:lang w:val="en-US" w:eastAsia="zh-CN"/>
        </w:rPr>
        <w:t>职业适应能力和综合知识。</w:t>
      </w:r>
    </w:p>
    <w:p>
      <w:pPr>
        <w:widowControl/>
        <w:shd w:val="clear" w:color="auto" w:fill="FFFFFF"/>
        <w:jc w:val="left"/>
        <w:textAlignment w:val="center"/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highlight w:val="none"/>
        </w:rPr>
        <w:t>考试要求：</w:t>
      </w:r>
    </w:p>
    <w:p>
      <w:pPr>
        <w:widowControl/>
        <w:shd w:val="clear" w:color="auto" w:fill="FFFFFF"/>
        <w:ind w:firstLine="560" w:firstLineChars="200"/>
        <w:jc w:val="left"/>
        <w:textAlignment w:val="center"/>
        <w:rPr>
          <w:rFonts w:hint="eastAsia" w:ascii="楷体" w:hAnsi="楷体" w:eastAsia="楷体"/>
          <w:sz w:val="28"/>
          <w:szCs w:val="28"/>
          <w:highlight w:val="none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highlight w:val="none"/>
          <w:shd w:val="clear" w:color="auto" w:fill="FFFFFF"/>
          <w:lang w:val="en-US" w:eastAsia="zh-CN"/>
        </w:rPr>
        <w:t>掌握时事政治、党史、奥运会、</w:t>
      </w:r>
      <w:r>
        <w:rPr>
          <w:rFonts w:hint="eastAsia" w:ascii="楷体" w:hAnsi="楷体" w:eastAsia="楷体"/>
          <w:sz w:val="28"/>
          <w:szCs w:val="28"/>
          <w:highlight w:val="none"/>
          <w:shd w:val="clear" w:color="auto" w:fill="FFFFFF"/>
        </w:rPr>
        <w:t>经济、社会、</w:t>
      </w:r>
      <w:r>
        <w:rPr>
          <w:rFonts w:hint="eastAsia" w:ascii="楷体" w:hAnsi="楷体" w:eastAsia="楷体"/>
          <w:sz w:val="28"/>
          <w:szCs w:val="28"/>
          <w:highlight w:val="none"/>
          <w:shd w:val="clear" w:color="auto" w:fill="FFFFFF"/>
          <w:lang w:val="en-US" w:eastAsia="zh-CN"/>
        </w:rPr>
        <w:t>中国传统</w:t>
      </w:r>
      <w:r>
        <w:rPr>
          <w:rFonts w:hint="eastAsia" w:ascii="楷体" w:hAnsi="楷体" w:eastAsia="楷体"/>
          <w:sz w:val="28"/>
          <w:szCs w:val="28"/>
          <w:highlight w:val="none"/>
          <w:shd w:val="clear" w:color="auto" w:fill="FFFFFF"/>
        </w:rPr>
        <w:t>文化、历史</w:t>
      </w:r>
      <w:r>
        <w:rPr>
          <w:rFonts w:hint="eastAsia" w:ascii="楷体" w:hAnsi="楷体" w:eastAsia="楷体"/>
          <w:sz w:val="28"/>
          <w:szCs w:val="28"/>
          <w:highlight w:val="none"/>
          <w:shd w:val="clear" w:color="auto" w:fill="FFFFFF"/>
          <w:lang w:eastAsia="zh-CN"/>
        </w:rPr>
        <w:t>、</w:t>
      </w:r>
      <w:r>
        <w:rPr>
          <w:rFonts w:hint="eastAsia" w:ascii="楷体" w:hAnsi="楷体" w:eastAsia="楷体"/>
          <w:sz w:val="28"/>
          <w:szCs w:val="28"/>
          <w:highlight w:val="none"/>
          <w:shd w:val="clear" w:color="auto" w:fill="FFFFFF"/>
          <w:lang w:val="en-US" w:eastAsia="zh-CN"/>
        </w:rPr>
        <w:t>疫情防控、职业规划、职业素养</w:t>
      </w:r>
      <w:r>
        <w:rPr>
          <w:rFonts w:hint="eastAsia" w:ascii="楷体" w:hAnsi="楷体" w:eastAsia="楷体"/>
          <w:sz w:val="28"/>
          <w:szCs w:val="28"/>
          <w:highlight w:val="none"/>
          <w:shd w:val="clear" w:color="auto" w:fill="FFFFFF"/>
        </w:rPr>
        <w:t>等常识。</w:t>
      </w:r>
    </w:p>
    <w:p>
      <w:pPr>
        <w:spacing w:line="360" w:lineRule="auto"/>
        <w:rPr>
          <w:rFonts w:ascii="楷体" w:hAnsi="楷体" w:eastAsia="楷体"/>
          <w:b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</w:rPr>
        <w:t>五、题型解释</w:t>
      </w:r>
    </w:p>
    <w:p>
      <w:pPr>
        <w:spacing w:line="360" w:lineRule="auto"/>
        <w:ind w:firstLine="562" w:firstLineChars="200"/>
        <w:rPr>
          <w:rFonts w:hint="eastAsia" w:ascii="楷体" w:hAnsi="楷体" w:eastAsia="楷体"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</w:rPr>
        <w:t>1.</w:t>
      </w:r>
      <w:r>
        <w:rPr>
          <w:rFonts w:hint="eastAsia" w:ascii="楷体" w:hAnsi="楷体" w:eastAsia="楷体"/>
          <w:b/>
          <w:sz w:val="28"/>
          <w:szCs w:val="28"/>
          <w:highlight w:val="none"/>
          <w:lang w:val="en-US" w:eastAsia="zh-CN"/>
        </w:rPr>
        <w:t>单选题</w:t>
      </w:r>
      <w:r>
        <w:rPr>
          <w:rFonts w:hint="eastAsia" w:ascii="楷体" w:hAnsi="楷体" w:eastAsia="楷体"/>
          <w:sz w:val="28"/>
          <w:szCs w:val="28"/>
          <w:highlight w:val="none"/>
        </w:rPr>
        <w:t>，共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楷体" w:hAnsi="楷体" w:eastAsia="楷体"/>
          <w:sz w:val="28"/>
          <w:szCs w:val="28"/>
          <w:highlight w:val="none"/>
        </w:rPr>
        <w:t>0题，每题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楷体" w:hAnsi="楷体" w:eastAsia="楷体"/>
          <w:sz w:val="28"/>
          <w:szCs w:val="28"/>
          <w:highlight w:val="none"/>
        </w:rPr>
        <w:t>分，总分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120</w:t>
      </w:r>
      <w:r>
        <w:rPr>
          <w:rFonts w:hint="eastAsia" w:ascii="楷体" w:hAnsi="楷体" w:eastAsia="楷体"/>
          <w:sz w:val="28"/>
          <w:szCs w:val="28"/>
          <w:highlight w:val="none"/>
        </w:rPr>
        <w:t>分。以单选题形式考查，每题中四个选项里只有一个是正确项。</w:t>
      </w:r>
    </w:p>
    <w:p>
      <w:pPr>
        <w:spacing w:line="360" w:lineRule="auto"/>
        <w:ind w:firstLine="562" w:firstLineChars="200"/>
        <w:rPr>
          <w:rFonts w:ascii="楷体" w:hAnsi="楷体" w:eastAsia="楷体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</w:rPr>
        <w:t>2.判断题</w:t>
      </w:r>
      <w:r>
        <w:rPr>
          <w:rFonts w:hint="eastAsia" w:ascii="楷体" w:hAnsi="楷体" w:eastAsia="楷体"/>
          <w:sz w:val="28"/>
          <w:szCs w:val="28"/>
          <w:highlight w:val="none"/>
        </w:rPr>
        <w:t>，共1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  <w:highlight w:val="none"/>
        </w:rPr>
        <w:t>题，每题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  <w:highlight w:val="none"/>
        </w:rPr>
        <w:t>分，总分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75</w:t>
      </w:r>
      <w:r>
        <w:rPr>
          <w:rFonts w:hint="eastAsia" w:ascii="楷体" w:hAnsi="楷体" w:eastAsia="楷体"/>
          <w:sz w:val="28"/>
          <w:szCs w:val="28"/>
          <w:highlight w:val="none"/>
        </w:rPr>
        <w:t>分。以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判断</w:t>
      </w:r>
      <w:r>
        <w:rPr>
          <w:rFonts w:hint="eastAsia" w:ascii="楷体" w:hAnsi="楷体" w:eastAsia="楷体"/>
          <w:sz w:val="28"/>
          <w:szCs w:val="28"/>
          <w:highlight w:val="none"/>
        </w:rPr>
        <w:t>形式考查，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判断对或者错，</w:t>
      </w:r>
      <w:r>
        <w:rPr>
          <w:rFonts w:hint="eastAsia" w:ascii="楷体" w:hAnsi="楷体" w:eastAsia="楷体"/>
          <w:sz w:val="28"/>
          <w:szCs w:val="28"/>
          <w:highlight w:val="none"/>
        </w:rPr>
        <w:t>每题中只有一个是正确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答案</w:t>
      </w:r>
      <w:r>
        <w:rPr>
          <w:rFonts w:hint="eastAsia" w:ascii="楷体" w:hAnsi="楷体" w:eastAsia="楷体"/>
          <w:sz w:val="28"/>
          <w:szCs w:val="28"/>
          <w:highlight w:val="none"/>
        </w:rPr>
        <w:t>。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.</w:t>
      </w:r>
      <w:r>
        <w:rPr>
          <w:rFonts w:hint="eastAsia" w:ascii="楷体" w:hAnsi="楷体" w:eastAsia="楷体"/>
          <w:b/>
          <w:sz w:val="28"/>
          <w:szCs w:val="28"/>
          <w:highlight w:val="none"/>
          <w:lang w:val="en-US" w:eastAsia="zh-CN"/>
        </w:rPr>
        <w:t>多选题</w:t>
      </w:r>
      <w:r>
        <w:rPr>
          <w:rFonts w:hint="eastAsia" w:ascii="楷体" w:hAnsi="楷体" w:eastAsia="楷体"/>
          <w:sz w:val="28"/>
          <w:szCs w:val="28"/>
          <w:highlight w:val="none"/>
        </w:rPr>
        <w:t>，共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  <w:highlight w:val="none"/>
        </w:rPr>
        <w:t>题，每题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楷体" w:hAnsi="楷体" w:eastAsia="楷体"/>
          <w:sz w:val="28"/>
          <w:szCs w:val="28"/>
          <w:highlight w:val="none"/>
        </w:rPr>
        <w:t>分，总分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楷体" w:hAnsi="楷体" w:eastAsia="楷体"/>
          <w:sz w:val="28"/>
          <w:szCs w:val="28"/>
          <w:highlight w:val="none"/>
        </w:rPr>
        <w:t>分。以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多</w:t>
      </w:r>
      <w:r>
        <w:rPr>
          <w:rFonts w:hint="eastAsia" w:ascii="楷体" w:hAnsi="楷体" w:eastAsia="楷体"/>
          <w:sz w:val="28"/>
          <w:szCs w:val="28"/>
          <w:highlight w:val="none"/>
        </w:rPr>
        <w:t>选题形式考查，每题中四个选项里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有两个或两个以上的正确项</w:t>
      </w:r>
      <w:r>
        <w:rPr>
          <w:rFonts w:hint="eastAsia" w:ascii="楷体" w:hAnsi="楷体" w:eastAsia="楷体"/>
          <w:sz w:val="28"/>
          <w:szCs w:val="28"/>
          <w:highlight w:val="none"/>
        </w:rPr>
        <w:t>。</w:t>
      </w:r>
    </w:p>
    <w:p>
      <w:pPr>
        <w:spacing w:line="360" w:lineRule="auto"/>
        <w:ind w:firstLine="562" w:firstLineChars="200"/>
        <w:rPr>
          <w:highlight w:val="none"/>
        </w:rPr>
      </w:pPr>
      <w:r>
        <w:rPr>
          <w:rFonts w:hint="eastAsia" w:ascii="楷体" w:hAnsi="楷体" w:eastAsia="楷体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.</w:t>
      </w:r>
      <w:r>
        <w:rPr>
          <w:rFonts w:hint="eastAsia" w:ascii="楷体" w:hAnsi="楷体" w:eastAsia="楷体"/>
          <w:b/>
          <w:sz w:val="28"/>
          <w:szCs w:val="28"/>
          <w:highlight w:val="none"/>
          <w:lang w:val="en-US" w:eastAsia="zh-CN"/>
        </w:rPr>
        <w:t>阅读</w:t>
      </w:r>
      <w:r>
        <w:rPr>
          <w:rFonts w:hint="eastAsia" w:ascii="楷体" w:hAnsi="楷体" w:eastAsia="楷体"/>
          <w:b/>
          <w:sz w:val="28"/>
          <w:szCs w:val="28"/>
          <w:highlight w:val="none"/>
        </w:rPr>
        <w:t>题</w:t>
      </w:r>
      <w:r>
        <w:rPr>
          <w:rFonts w:hint="eastAsia" w:ascii="楷体" w:hAnsi="楷体" w:eastAsia="楷体"/>
          <w:sz w:val="28"/>
          <w:szCs w:val="28"/>
          <w:highlight w:val="none"/>
        </w:rPr>
        <w:t>，共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  <w:highlight w:val="none"/>
        </w:rPr>
        <w:t>题，总分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75</w:t>
      </w:r>
      <w:r>
        <w:rPr>
          <w:rFonts w:hint="eastAsia" w:ascii="楷体" w:hAnsi="楷体" w:eastAsia="楷体"/>
          <w:sz w:val="28"/>
          <w:szCs w:val="28"/>
          <w:highlight w:val="none"/>
        </w:rPr>
        <w:t>分。以</w:t>
      </w: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不定项选择题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  <w:highlight w:val="none"/>
        </w:rPr>
        <w:t>形式考查。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BBFB6"/>
    <w:multiLevelType w:val="singleLevel"/>
    <w:tmpl w:val="CA4BBF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50DCF"/>
    <w:rsid w:val="00B70114"/>
    <w:rsid w:val="00B76409"/>
    <w:rsid w:val="0156177E"/>
    <w:rsid w:val="01703CE4"/>
    <w:rsid w:val="0A95061B"/>
    <w:rsid w:val="0BFA7918"/>
    <w:rsid w:val="0CCF58CC"/>
    <w:rsid w:val="11A42C56"/>
    <w:rsid w:val="137D703E"/>
    <w:rsid w:val="172D717C"/>
    <w:rsid w:val="1DEB00FA"/>
    <w:rsid w:val="1E8A260F"/>
    <w:rsid w:val="20892068"/>
    <w:rsid w:val="29763734"/>
    <w:rsid w:val="298B6373"/>
    <w:rsid w:val="2AF5560C"/>
    <w:rsid w:val="2F0A5C06"/>
    <w:rsid w:val="30C6397A"/>
    <w:rsid w:val="357C4D82"/>
    <w:rsid w:val="36DD3545"/>
    <w:rsid w:val="37951F68"/>
    <w:rsid w:val="37D11508"/>
    <w:rsid w:val="38BD38B5"/>
    <w:rsid w:val="3C2127E3"/>
    <w:rsid w:val="3E860BED"/>
    <w:rsid w:val="40B563F6"/>
    <w:rsid w:val="40D37A9B"/>
    <w:rsid w:val="42A5532D"/>
    <w:rsid w:val="43100752"/>
    <w:rsid w:val="49054987"/>
    <w:rsid w:val="49631444"/>
    <w:rsid w:val="4CE74F4D"/>
    <w:rsid w:val="50FC1EE2"/>
    <w:rsid w:val="51B3661D"/>
    <w:rsid w:val="520032F6"/>
    <w:rsid w:val="5503044A"/>
    <w:rsid w:val="55AE767F"/>
    <w:rsid w:val="56C014F5"/>
    <w:rsid w:val="56C65BD3"/>
    <w:rsid w:val="56CF2CD9"/>
    <w:rsid w:val="5DA50DCF"/>
    <w:rsid w:val="602B11FF"/>
    <w:rsid w:val="613408FB"/>
    <w:rsid w:val="618B652E"/>
    <w:rsid w:val="622522CC"/>
    <w:rsid w:val="65D73958"/>
    <w:rsid w:val="68394457"/>
    <w:rsid w:val="68E60D0D"/>
    <w:rsid w:val="69EA73E4"/>
    <w:rsid w:val="6B5702B8"/>
    <w:rsid w:val="6DF86AA4"/>
    <w:rsid w:val="6FAA3D3A"/>
    <w:rsid w:val="700142BF"/>
    <w:rsid w:val="75BC0475"/>
    <w:rsid w:val="75FA1FD5"/>
    <w:rsid w:val="76677F64"/>
    <w:rsid w:val="779B598A"/>
    <w:rsid w:val="7D9425A9"/>
    <w:rsid w:val="7E9276B5"/>
    <w:rsid w:val="7F34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28"/>
      <w:szCs w:val="48"/>
      <w:lang w:eastAsia="zh-CN" w:bidi="ar-SA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line="300" w:lineRule="auto"/>
      <w:ind w:left="181" w:hanging="181"/>
      <w:jc w:val="left"/>
      <w:outlineLvl w:val="1"/>
    </w:pPr>
    <w:rPr>
      <w:rFonts w:ascii="宋体" w:hAnsi="宋体" w:eastAsia="宋体" w:cs="宋体"/>
      <w:b/>
      <w:bCs/>
      <w:kern w:val="2"/>
      <w:sz w:val="2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rPr>
      <w:rFonts w:eastAsia="微软雅黑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标题 1 字符"/>
    <w:link w:val="2"/>
    <w:qFormat/>
    <w:uiPriority w:val="0"/>
    <w:rPr>
      <w:rFonts w:ascii="宋体" w:hAnsi="宋体" w:eastAsia="宋体" w:cs="宋体"/>
      <w:b/>
      <w:color w:val="000000"/>
      <w:sz w:val="36"/>
      <w:lang w:eastAsia="zh-CN" w:bidi="ar-SA"/>
    </w:rPr>
  </w:style>
  <w:style w:type="character" w:customStyle="1" w:styleId="8">
    <w:name w:val="标题 2 字符"/>
    <w:link w:val="3"/>
    <w:qFormat/>
    <w:uiPriority w:val="0"/>
    <w:rPr>
      <w:rFonts w:ascii="宋体" w:hAnsi="宋体" w:eastAsia="宋体" w:cs="宋体"/>
      <w:b/>
      <w:color w:val="000000"/>
      <w:kern w:val="2"/>
      <w:sz w:val="30"/>
      <w:lang w:eastAsia="zh-CN"/>
    </w:rPr>
  </w:style>
  <w:style w:type="paragraph" w:customStyle="1" w:styleId="9">
    <w:name w:val="样式1"/>
    <w:basedOn w:val="1"/>
    <w:qFormat/>
    <w:uiPriority w:val="0"/>
    <w:rPr>
      <w:rFonts w:ascii="Times New Roman" w:hAnsi="Times New Roman" w:eastAsia="宋体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2022-01-20T07:03:00Z</dcterms:created>
  <dc:creator>LI</dc:creator>
  <cp:lastModifiedBy>LI</cp:lastModifiedBy>
  <dcterms:modified xsi:type="dcterms:W3CDTF">2022-03-03T12:01:10Z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E938496DF6D9407A929C8653336D5A24</vt:lpwstr>
  </property>
</Properties>
</file>