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湖南信息职业技术学院2022年单独招生考试大纲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职业技能测试E组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普通高中考生、同等学力考生、退役军人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以教育部颁布的《教育部关于做好2022年普通高校招生工作的通知》、《教育部办公厅关于进一步完善高职院校分类考试工作的通知》为依据，结合湖南省教育厅《关于做好2022年高职（高专）院校单独招生工作的通知》相关文件精神制定的。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本考试大纲主要测试报考我院的</w:t>
      </w: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普通高中考生、同等学力考生、退役军人</w:t>
      </w:r>
      <w:r>
        <w:rPr>
          <w:rFonts w:hint="eastAsia" w:ascii="楷体" w:hAnsi="楷体" w:eastAsia="楷体"/>
          <w:sz w:val="28"/>
          <w:szCs w:val="28"/>
        </w:rPr>
        <w:t>的信息技术、通用技术和职业适应性有关的基础知识。侧重考察考生的基本素质（思想道德素质、自然科学素质、人文综合素质、心理健康素质）、综合能力（信息技术应用能力、通用技术应用能力、沟通交流能力、逻辑思维能力、综合分析能力），其目的是测试考生的综合素质及职业潜能。通过技能测试，考查考生日常学习中的常识性知识、基本素质、综合能力和职业倾向，考察考生在专业技术领域的发展潜能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一</w:t>
      </w:r>
      <w:r>
        <w:rPr>
          <w:rFonts w:ascii="楷体" w:hAnsi="楷体" w:eastAsia="楷体"/>
          <w:b/>
          <w:bCs/>
          <w:sz w:val="28"/>
          <w:szCs w:val="28"/>
        </w:rPr>
        <w:t>、</w:t>
      </w:r>
      <w:r>
        <w:rPr>
          <w:rFonts w:hint="eastAsia" w:ascii="楷体" w:hAnsi="楷体" w:eastAsia="楷体"/>
          <w:b/>
          <w:bCs/>
          <w:sz w:val="28"/>
          <w:szCs w:val="28"/>
        </w:rPr>
        <w:t>考试形式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本考试为闭卷考试，采取机试（无纸化考试）的形式。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二、考试时量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考试时间为60分钟。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试卷内容、题型、题量及分值</w:t>
      </w:r>
    </w:p>
    <w:p>
      <w:pPr>
        <w:snapToGrid w:val="0"/>
        <w:spacing w:line="360" w:lineRule="auto"/>
        <w:ind w:firstLine="42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本考试满分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0分，题型、形式、题量及分值分布见下表。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73"/>
        <w:gridCol w:w="1273"/>
        <w:gridCol w:w="1273"/>
        <w:gridCol w:w="127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auto" w:sz="12" w:space="0"/>
              <w:left w:val="nil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题型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单选题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判断题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多选</w:t>
            </w: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阅读题</w:t>
            </w:r>
          </w:p>
        </w:tc>
        <w:tc>
          <w:tcPr>
            <w:tcW w:w="771" w:type="pct"/>
            <w:tcBorders>
              <w:top w:val="single" w:color="auto" w:sz="12" w:space="0"/>
              <w:bottom w:val="single" w:color="000000" w:sz="12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000000" w:sz="12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数量（道）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71" w:type="pc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分值合计（分）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1" w:type="pct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</w:tbl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四、考试范围和要求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1.基本素养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考试内容：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基本素养包含思想道德素质、基本常识等内容。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（1）思想道德素质：了解中华民族的优秀文化传统，有正确的人生观和价值观，遵守公民基本道德规范和社会公德，遵法守法、有一定的法律常识。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）基本常识：掌握一定的数理化、心理健康、信息技术等基础知识，史地哲、文学等人文社科知识，了解近年来的国内外时事政治事件，以及健康、卫生、交通等方面的生活常识。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2.综合能力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考试内容：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综合能力包含科学素质、基本能力等内容。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（1）科学素质：掌握基本的科学方法，了解必要的科技知识，崇尚科学精神，树立科学思想，并具有应用其分析判断事物和解决实际问题的能力。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（2）基本能力：具有一定的人际交往及团队合作能力，一定的逻辑推理和创新思维能力，以及一定的艺术欣赏和审美能力。</w:t>
      </w:r>
    </w:p>
    <w:p>
      <w:pPr>
        <w:spacing w:line="360" w:lineRule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五、题型解释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单选题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0题，每题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120</w:t>
      </w:r>
      <w:r>
        <w:rPr>
          <w:rFonts w:hint="eastAsia" w:ascii="楷体" w:hAnsi="楷体" w:eastAsia="楷体"/>
          <w:sz w:val="28"/>
          <w:szCs w:val="28"/>
        </w:rPr>
        <w:t>分。以单选题形式考查，每题中四个选项里只有一个是正确项。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2.判断题</w:t>
      </w:r>
      <w:r>
        <w:rPr>
          <w:rFonts w:hint="eastAsia" w:ascii="楷体" w:hAnsi="楷体" w:eastAsia="楷体"/>
          <w:sz w:val="28"/>
          <w:szCs w:val="28"/>
        </w:rPr>
        <w:t>，共1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</w:t>
      </w:r>
      <w:r>
        <w:rPr>
          <w:rFonts w:hint="eastAsia" w:ascii="楷体" w:hAnsi="楷体" w:eastAsia="楷体"/>
          <w:sz w:val="28"/>
          <w:szCs w:val="28"/>
        </w:rPr>
        <w:t>形式考查，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判断对或者错，</w:t>
      </w:r>
      <w:r>
        <w:rPr>
          <w:rFonts w:hint="eastAsia" w:ascii="楷体" w:hAnsi="楷体" w:eastAsia="楷体"/>
          <w:sz w:val="28"/>
          <w:szCs w:val="28"/>
        </w:rPr>
        <w:t>每题中只有一个是正确项。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多选题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多</w:t>
      </w:r>
      <w:r>
        <w:rPr>
          <w:rFonts w:hint="eastAsia" w:ascii="楷体" w:hAnsi="楷体" w:eastAsia="楷体"/>
          <w:sz w:val="28"/>
          <w:szCs w:val="28"/>
        </w:rPr>
        <w:t>选题形式考查，每题中四个选项里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有两个或两个以上的正确项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360" w:lineRule="auto"/>
        <w:ind w:firstLine="562" w:firstLineChars="200"/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阅读</w:t>
      </w:r>
      <w:r>
        <w:rPr>
          <w:rFonts w:hint="eastAsia" w:ascii="楷体" w:hAnsi="楷体" w:eastAsia="楷体"/>
          <w:b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  <w:highlight w:val="none"/>
        </w:rPr>
        <w:t>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  <w:highlight w:val="none"/>
        </w:rPr>
        <w:t>分。以不定项选择题形式考查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。</w:t>
      </w:r>
    </w:p>
    <w:p/>
    <w:p/>
    <w:sectPr>
      <w:pgSz w:w="11906" w:h="16838"/>
      <w:pgMar w:top="1040" w:right="1800" w:bottom="10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BBFB6"/>
    <w:multiLevelType w:val="singleLevel"/>
    <w:tmpl w:val="CA4BBF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6757B"/>
    <w:rsid w:val="00B70114"/>
    <w:rsid w:val="0BFA7918"/>
    <w:rsid w:val="1DEB00FA"/>
    <w:rsid w:val="20892068"/>
    <w:rsid w:val="2F0A5C06"/>
    <w:rsid w:val="37D11508"/>
    <w:rsid w:val="45712FE9"/>
    <w:rsid w:val="520032F6"/>
    <w:rsid w:val="5686757B"/>
    <w:rsid w:val="64C77E75"/>
    <w:rsid w:val="68E60D0D"/>
    <w:rsid w:val="7D9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  <w:lang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kern w:val="2"/>
      <w:sz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eastAsia="微软雅黑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8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9">
    <w:name w:val="样式1"/>
    <w:basedOn w:val="1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2022-03-01T17:31:00Z</dcterms:created>
  <dc:creator>LI</dc:creator>
  <cp:lastModifiedBy>LI</cp:lastModifiedBy>
  <dcterms:modified xsi:type="dcterms:W3CDTF">2022-03-03T12:05:44Z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46B143B258544100B564EA2B5248D926</vt:lpwstr>
  </property>
</Properties>
</file>