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湖南信息职业技术学院2022年单独招生考试大纲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职业技能测试D组</w:t>
      </w:r>
    </w:p>
    <w:p>
      <w:pPr>
        <w:jc w:val="center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中职生</w:t>
      </w:r>
    </w:p>
    <w:p>
      <w:pPr>
        <w:jc w:val="center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本考试大纲以教育部颁布的《中等职业学校计算机应用基础教学大纲（20</w:t>
      </w:r>
      <w:r>
        <w:rPr>
          <w:rFonts w:ascii="楷体" w:hAnsi="楷体" w:eastAsia="楷体"/>
          <w:sz w:val="28"/>
          <w:szCs w:val="28"/>
        </w:rPr>
        <w:t>09</w:t>
      </w:r>
      <w:r>
        <w:rPr>
          <w:rFonts w:hint="eastAsia" w:ascii="楷体" w:hAnsi="楷体" w:eastAsia="楷体"/>
          <w:sz w:val="28"/>
          <w:szCs w:val="28"/>
        </w:rPr>
        <w:t>年）》和《义务教育课程标准美术课程标准（2011年版）》为依据。以教育部公布的十三五规划教材为主要参考教材。</w:t>
      </w:r>
    </w:p>
    <w:p>
      <w:pPr>
        <w:widowControl/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本考试大纲结合湖南省教育厅《关于做好2022年高职（高专）院校单独招生工作的通知》相关文件精神制定。</w:t>
      </w:r>
    </w:p>
    <w:p>
      <w:pPr>
        <w:widowControl/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本考试大纲主要测试报考我院的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中职</w:t>
      </w:r>
      <w:r>
        <w:rPr>
          <w:rFonts w:hint="eastAsia" w:ascii="楷体" w:hAnsi="楷体" w:eastAsia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类考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楷体" w:hAnsi="楷体" w:eastAsia="楷体"/>
          <w:sz w:val="28"/>
          <w:szCs w:val="28"/>
        </w:rPr>
        <w:t>的职业技能、专业基础知识等相关内容以及运用相关知识解决实际问题的能力。注重考查学生的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思想政治、心理健康、</w:t>
      </w:r>
      <w:r>
        <w:rPr>
          <w:rFonts w:hint="eastAsia" w:ascii="楷体" w:hAnsi="楷体" w:eastAsia="楷体"/>
          <w:sz w:val="28"/>
          <w:szCs w:val="28"/>
        </w:rPr>
        <w:t>应用计算机学习的能力和学生的观察能力、分析与解决问题能力；引导学生养成良好的学习习惯、实践意识、创新意识和实事求是的科学态度。</w:t>
      </w:r>
      <w:bookmarkStart w:id="0" w:name="_GoBack"/>
      <w:bookmarkEnd w:id="0"/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一</w:t>
      </w:r>
      <w:r>
        <w:rPr>
          <w:rFonts w:ascii="楷体" w:hAnsi="楷体" w:eastAsia="楷体"/>
          <w:b/>
          <w:bCs/>
          <w:sz w:val="28"/>
          <w:szCs w:val="28"/>
        </w:rPr>
        <w:t>、</w:t>
      </w:r>
      <w:r>
        <w:rPr>
          <w:rFonts w:hint="eastAsia" w:ascii="楷体" w:hAnsi="楷体" w:eastAsia="楷体"/>
          <w:b/>
          <w:bCs/>
          <w:sz w:val="28"/>
          <w:szCs w:val="28"/>
        </w:rPr>
        <w:t>考试形式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本考试为闭卷考试，采取机试（无纸化考试）的形式。</w:t>
      </w:r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二、考试时量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考试时间为60分钟。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试卷内容、题型、题量及分值</w:t>
      </w:r>
    </w:p>
    <w:p>
      <w:pPr>
        <w:snapToGrid w:val="0"/>
        <w:spacing w:line="360" w:lineRule="auto"/>
        <w:ind w:firstLine="42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本考试满分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/>
          <w:sz w:val="28"/>
          <w:szCs w:val="28"/>
        </w:rPr>
        <w:t>0分，题型、形式、题量及分值分布见下表。</w:t>
      </w:r>
    </w:p>
    <w:tbl>
      <w:tblPr>
        <w:tblStyle w:val="5"/>
        <w:tblW w:w="48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273"/>
        <w:gridCol w:w="1273"/>
        <w:gridCol w:w="1273"/>
        <w:gridCol w:w="127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top w:val="single" w:color="auto" w:sz="12" w:space="0"/>
              <w:left w:val="nil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单选题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判断题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多选</w:t>
            </w: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阅读题</w:t>
            </w:r>
          </w:p>
        </w:tc>
        <w:tc>
          <w:tcPr>
            <w:tcW w:w="771" w:type="pct"/>
            <w:tcBorders>
              <w:top w:val="single" w:color="auto" w:sz="12" w:space="0"/>
              <w:bottom w:val="single" w:color="000000" w:sz="12" w:space="0"/>
              <w:right w:val="nil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top w:val="single" w:color="000000" w:sz="12" w:space="0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数量（道）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pct"/>
            <w:tcBorders>
              <w:top w:val="single" w:color="000000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分值（分）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771" w:type="pc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分值合计（分）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771" w:type="pct"/>
            <w:tcBorders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</w:tbl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四、考试范围和要求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 w:cs="宋体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1. 计算机应用基础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（1）计算机基础知识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了解计算机技术的发展过程、趋势及其在现代社会中的各类应用，列举各阶段发展的主要特点。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 了解计算机硬件与软件系统的组成以及在系统中的作用。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 了解计算机主要部件、主要技术指标，会利用数据存储单位区分存储空间大小。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 理解二进制基本概念及常用数制之间的转换方法。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⑤ 了解存储设备（硬盘、光盘驱动器、移动存储器等）、输入/输出设备（键盘、鼠标、显示器、打印机等）、通用外部设备接口、键盘的作用和使用方法，会正确连接和使用这些设备。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⑥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了解信息安全的基础知识，使学生具有信息安全意识。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⑦ 了解计算机病毒的基础知识和防治方法，具有计算机病毒的防范意识。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⑧ 了解并遵守知识产权等相关法律法规和信息活动中的道德要求。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⑨ 掌握信息判断的基本方法，能根据具体事例鉴别与评价信息。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（2）操作系统的使用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了解操作系统的基本概念，了解常用操作系统的特点和功能，理解操作系统在计算机系统运行中的作用。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了解组成常用操作系统图形界面的基本元素（对象），熟练使用鼠标完成对窗口、菜单、工具栏、任务栏、对话框等基本元素的操作，了解快捷键和快捷菜单的使用方法，会启动/关闭计算机系统。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理解文件和文件夹的概念与作用，熟练进行文件和文件夹的基本操作，会使用资源管理器对文件等资源进行管理。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了解控制面板的功能，会使用控制面板配置系统，如显示属性、鼠标、输入法的设置等，会安装和卸载常用应用程序，会使用操作系统中自带的常用程序。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⑤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会安装和使用病毒防治软件，会安装和使用压缩工具软件，了解数据备份的重要性，会进行数据备份。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⑥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了解常用的中英文输入法和汉字编码方法。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（3）因特网（Internet）应用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了解因特网的基本概念及提供的服务。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 了解因特网的常用接入方式及相关设备，会根据需要将计算机通过相关设备接入因特网。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 熟练使用浏览器浏览和下载相关信息，熟练使用搜索引擎检索信息。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 会申请电子邮箱，熟练收发电子邮件。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⑤ 会使用常用即时通信软件，会使用工具软件上传与下载信息。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⑥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会申请和使用网站提供的网络空间，如网络日志、网络硬盘、网络相册等，了解常见网络服务与应用，如网上学习、网上银行、网上购物、网上求职等。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ascii="楷体" w:hAnsi="楷体" w:eastAsia="楷体"/>
          <w:sz w:val="28"/>
          <w:szCs w:val="28"/>
          <w:shd w:val="clear" w:color="auto" w:fill="FFFFFF"/>
        </w:rPr>
        <w:tab/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（4）文字处理软件应用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熟练创建、编辑、保存和打印文档，会使用不同的视图方式浏览文档。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熟练设置文档的格式（字体、段落、边框和底纹、项目符号和编号、分栏、首字下沉、文字方向等），设置插入分隔符、页码、符号与设置文档的页面格式、页眉和页脚，会使用样式，保持文档格式的统一和快捷设置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会在文档中插入和编辑表格，会设置表格格式。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理解文本框的作用，会使用文本框，会在文档中插入并编辑图片、艺术字、剪贴画、图表等，会对文档中的图、文、表混合排版，会合并文档。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（5）电子表格处理软件应用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理解工作簿、工作表、单元格等基本概念，熟练创建、编辑和保存电子表格文件，熟练输入、编辑和修改工作表中的数据。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熟练设置工作表的格式（设置单元格、行、列、单元格区域、工作表、自动套用格式等），熟练插入单元格、行、列、工作表、图表、分页符、符号等，熟练设置工作表的页面格式，会使用样式保持格式的统一和快捷设置。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理解单元格地址的引用，会使用常用函数，会对工作表中的数据进行排序、筛选、分类汇总。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了解常见图表的功能和使用方法，会创建与编辑数据图表。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⑤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会根据输出要求设置打印方向与边界、页眉和页脚，设置打印属性，会预览和打印文件。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（6）多媒体软件应用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了解多媒体技术及其软件的应用与发展，了解多媒体文件的格式，会选择浏览方式，会获取文本、图像、音频、视频等常用多媒体素材。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会使用软件对图像进行简单加工处理。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会使用和安装音频、视频播放软件，会使用软件对音频、视频文件进行格式转换。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（7）演示文稿软件应用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理解演示文稿的基本概念，会使用多种方法新建演示文稿，熟练编辑演示文稿，会保存演示文稿，会使用不同的视图方式浏览演示文稿。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熟练更换幻灯片的版式，会使用幻灯片母版，会设置幻灯片背景、配色方案。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熟练设置、复制文字格式，熟练插入、编辑剪贴画、艺术字、自选图形等内置对象，会在幻灯片中插入图片、音频、视频等外部对象，会在幻灯片中建立表格与图表，会创建动作按钮，会建立幻灯片的超链接。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会设置演示文稿的放映方式，会根据播放要求选择播放时鼠标指针的效果、切换幻灯片方式，会对演示文稿打包，生成可独立播放的演示文稿文件。</w:t>
      </w:r>
    </w:p>
    <w:p>
      <w:pPr>
        <w:widowControl/>
        <w:shd w:val="clear" w:color="auto" w:fill="FFFFFF"/>
        <w:ind w:firstLine="56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⑤ 会设置幻灯片对象的动画方案。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 w:cs="宋体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2. 专业基础知识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（1）素描基础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了解结构（造型、体积、空间）。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 了解光影（明暗、黑白灰三大面、五大调子）。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 了解构图（透视、布局、平衡、局部与整体关系）。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（2）色彩基础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了解色彩要素（色相环、冷暖、饱和度、明度）。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 了解色彩体验（色调、 对比、协调、空间、质感）。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（3）基础常识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时事政治。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 法律法规知识。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职业能力。</w:t>
      </w:r>
    </w:p>
    <w:p>
      <w:pPr>
        <w:spacing w:line="360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五、题型解释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1.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单选题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</w:rPr>
        <w:t>0题，每题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</w:rPr>
        <w:t>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120</w:t>
      </w:r>
      <w:r>
        <w:rPr>
          <w:rFonts w:hint="eastAsia" w:ascii="楷体" w:hAnsi="楷体" w:eastAsia="楷体"/>
          <w:sz w:val="28"/>
          <w:szCs w:val="28"/>
        </w:rPr>
        <w:t>分。以单选题形式考查，每题中四个选项里只有一个是正确项。</w:t>
      </w:r>
    </w:p>
    <w:p>
      <w:pPr>
        <w:spacing w:line="360" w:lineRule="auto"/>
        <w:ind w:firstLine="562" w:firstLineChars="200"/>
        <w:rPr>
          <w:rFonts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2.判断题</w:t>
      </w:r>
      <w:r>
        <w:rPr>
          <w:rFonts w:hint="eastAsia" w:ascii="楷体" w:hAnsi="楷体" w:eastAsia="楷体"/>
          <w:sz w:val="28"/>
          <w:szCs w:val="28"/>
        </w:rPr>
        <w:t>，共1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题，每题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75</w:t>
      </w:r>
      <w:r>
        <w:rPr>
          <w:rFonts w:hint="eastAsia" w:ascii="楷体" w:hAnsi="楷体" w:eastAsia="楷体"/>
          <w:sz w:val="28"/>
          <w:szCs w:val="28"/>
        </w:rPr>
        <w:t>分。以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判断</w:t>
      </w:r>
      <w:r>
        <w:rPr>
          <w:rFonts w:hint="eastAsia" w:ascii="楷体" w:hAnsi="楷体" w:eastAsia="楷体"/>
          <w:sz w:val="28"/>
          <w:szCs w:val="28"/>
        </w:rPr>
        <w:t>形式考查，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判断对或者错，</w:t>
      </w:r>
      <w:r>
        <w:rPr>
          <w:rFonts w:hint="eastAsia" w:ascii="楷体" w:hAnsi="楷体" w:eastAsia="楷体"/>
          <w:sz w:val="28"/>
          <w:szCs w:val="28"/>
        </w:rPr>
        <w:t>每题中只有一个是正确项。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sz w:val="28"/>
          <w:szCs w:val="28"/>
        </w:rPr>
        <w:t>.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多选题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题，每题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</w:rPr>
        <w:t>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/>
          <w:sz w:val="28"/>
          <w:szCs w:val="28"/>
        </w:rPr>
        <w:t>分。以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多</w:t>
      </w:r>
      <w:r>
        <w:rPr>
          <w:rFonts w:hint="eastAsia" w:ascii="楷体" w:hAnsi="楷体" w:eastAsia="楷体"/>
          <w:sz w:val="28"/>
          <w:szCs w:val="28"/>
        </w:rPr>
        <w:t>选题形式考查，每题中四个选项里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有两个或两个以上的正确项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line="360" w:lineRule="auto"/>
        <w:ind w:firstLine="562" w:firstLineChars="200"/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.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阅读</w:t>
      </w:r>
      <w:r>
        <w:rPr>
          <w:rFonts w:hint="eastAsia" w:ascii="楷体" w:hAnsi="楷体" w:eastAsia="楷体"/>
          <w:b/>
          <w:sz w:val="28"/>
          <w:szCs w:val="28"/>
        </w:rPr>
        <w:t>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题</w:t>
      </w:r>
      <w:r>
        <w:rPr>
          <w:rFonts w:hint="eastAsia" w:ascii="楷体" w:hAnsi="楷体" w:eastAsia="楷体"/>
          <w:sz w:val="28"/>
          <w:szCs w:val="28"/>
          <w:highlight w:val="none"/>
        </w:rPr>
        <w:t>，总分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75</w:t>
      </w:r>
      <w:r>
        <w:rPr>
          <w:rFonts w:hint="eastAsia" w:ascii="楷体" w:hAnsi="楷体" w:eastAsia="楷体"/>
          <w:sz w:val="28"/>
          <w:szCs w:val="28"/>
          <w:highlight w:val="none"/>
        </w:rPr>
        <w:t>分。以不定项选择题形式考查</w:t>
      </w:r>
      <w:r>
        <w:rPr>
          <w:rFonts w:hint="eastAsia" w:ascii="楷体" w:hAnsi="楷体" w:eastAsia="楷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BBFB6"/>
    <w:multiLevelType w:val="singleLevel"/>
    <w:tmpl w:val="CA4BBF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D22DA"/>
    <w:rsid w:val="00B70114"/>
    <w:rsid w:val="08D826E9"/>
    <w:rsid w:val="0BFA7918"/>
    <w:rsid w:val="1DEB00FA"/>
    <w:rsid w:val="20892068"/>
    <w:rsid w:val="2F0A5C06"/>
    <w:rsid w:val="37D11508"/>
    <w:rsid w:val="3C4D22DA"/>
    <w:rsid w:val="43460DAD"/>
    <w:rsid w:val="520032F6"/>
    <w:rsid w:val="68E60D0D"/>
    <w:rsid w:val="7D94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28"/>
      <w:szCs w:val="48"/>
      <w:lang w:eastAsia="zh-CN" w:bidi="ar-SA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line="300" w:lineRule="auto"/>
      <w:ind w:left="181" w:hanging="181"/>
      <w:jc w:val="left"/>
      <w:outlineLvl w:val="1"/>
    </w:pPr>
    <w:rPr>
      <w:rFonts w:ascii="宋体" w:hAnsi="宋体" w:eastAsia="宋体" w:cs="宋体"/>
      <w:b/>
      <w:bCs/>
      <w:kern w:val="2"/>
      <w:sz w:val="24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rFonts w:eastAsia="微软雅黑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标题 1 字符"/>
    <w:link w:val="2"/>
    <w:qFormat/>
    <w:uiPriority w:val="0"/>
    <w:rPr>
      <w:rFonts w:ascii="宋体" w:hAnsi="宋体" w:eastAsia="宋体" w:cs="宋体"/>
      <w:b/>
      <w:color w:val="000000"/>
      <w:sz w:val="36"/>
      <w:lang w:eastAsia="zh-CN" w:bidi="ar-SA"/>
    </w:rPr>
  </w:style>
  <w:style w:type="character" w:customStyle="1" w:styleId="8">
    <w:name w:val="标题 2 字符"/>
    <w:link w:val="3"/>
    <w:qFormat/>
    <w:uiPriority w:val="0"/>
    <w:rPr>
      <w:rFonts w:ascii="宋体" w:hAnsi="宋体" w:eastAsia="宋体" w:cs="宋体"/>
      <w:b/>
      <w:color w:val="000000"/>
      <w:kern w:val="2"/>
      <w:sz w:val="30"/>
      <w:lang w:eastAsia="zh-CN"/>
    </w:rPr>
  </w:style>
  <w:style w:type="paragraph" w:customStyle="1" w:styleId="9">
    <w:name w:val="样式1"/>
    <w:basedOn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2022-03-01T16:56:00Z</dcterms:created>
  <dc:creator>LI</dc:creator>
  <cp:lastModifiedBy>LI</cp:lastModifiedBy>
  <dcterms:modified xsi:type="dcterms:W3CDTF">2022-03-03T12:08:17Z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6F98C1026C4444DAA7A635F396B6581F</vt:lpwstr>
  </property>
</Properties>
</file>