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湖南信息职业技术学院2022年单独招生</w:t>
      </w:r>
    </w:p>
    <w:p>
      <w:pPr>
        <w:spacing w:line="360" w:lineRule="auto"/>
        <w:jc w:val="center"/>
        <w:rPr>
          <w:rFonts w:hint="eastAsia" w:ascii="Times New Roman" w:hAnsi="Times New Roman" w:cs="Times New Roman" w:eastAsiaTheme="minorEastAsia"/>
          <w:b/>
          <w:sz w:val="32"/>
          <w:szCs w:val="32"/>
          <w:lang w:val="en-US" w:eastAsia="zh-CN"/>
        </w:rPr>
      </w:pPr>
      <w:r>
        <w:rPr>
          <w:rFonts w:ascii="Times New Roman" w:hAnsi="Times New Roman" w:cs="Times New Roman"/>
          <w:b/>
          <w:sz w:val="32"/>
          <w:szCs w:val="32"/>
        </w:rPr>
        <w:t>职业技能测试A组</w:t>
      </w:r>
      <w:r>
        <w:rPr>
          <w:rFonts w:hint="eastAsia" w:ascii="Times New Roman" w:hAnsi="Times New Roman" w:cs="Times New Roman"/>
          <w:b/>
          <w:sz w:val="32"/>
          <w:szCs w:val="32"/>
          <w:lang w:val="en-US" w:eastAsia="zh-CN"/>
        </w:rPr>
        <w:t>样题</w:t>
      </w:r>
    </w:p>
    <w:p>
      <w:pPr>
        <w:spacing w:line="360" w:lineRule="auto"/>
        <w:jc w:val="center"/>
        <w:rPr>
          <w:rFonts w:hint="eastAsia" w:ascii="楷体" w:hAnsi="楷体" w:eastAsia="楷体" w:cs="楷体"/>
          <w:b w:val="0"/>
          <w:bCs/>
          <w:sz w:val="28"/>
          <w:szCs w:val="28"/>
        </w:rPr>
      </w:pPr>
      <w:r>
        <w:rPr>
          <w:rFonts w:hint="eastAsia" w:ascii="楷体" w:hAnsi="楷体" w:eastAsia="楷体" w:cs="楷体"/>
          <w:b w:val="0"/>
          <w:bCs/>
          <w:sz w:val="28"/>
          <w:szCs w:val="28"/>
        </w:rPr>
        <w:t>普通高中考生、同等学力考生、退役军人</w:t>
      </w:r>
    </w:p>
    <w:p>
      <w:pPr>
        <w:spacing w:after="100" w:afterAutospacing="1" w:line="360" w:lineRule="auto"/>
        <w:ind w:firstLine="562" w:firstLineChars="200"/>
        <w:rPr>
          <w:rFonts w:ascii="Times New Roman" w:hAnsi="Times New Roman" w:cs="Times New Roman"/>
          <w:b/>
          <w:sz w:val="28"/>
          <w:szCs w:val="28"/>
        </w:rPr>
      </w:pPr>
    </w:p>
    <w:p>
      <w:pPr>
        <w:spacing w:after="100" w:afterAutospacing="1"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一、单选题。共20小题，每小题6分，共120分。在每小题列出的四个备选答案中，只有一个符合题目的要求。</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1.一</w:t>
      </w:r>
      <w:bookmarkStart w:id="0" w:name="_GoBack"/>
      <w:bookmarkEnd w:id="0"/>
      <w:r>
        <w:rPr>
          <w:rFonts w:hint="eastAsia" w:ascii="Times New Roman" w:hAnsi="Times New Roman" w:cs="Times New Roman"/>
          <w:sz w:val="28"/>
          <w:szCs w:val="28"/>
        </w:rPr>
        <w:t>般的市内公共汽车上通常都设有“老、孕、幼、残”人士的专用座位，这主要体现了设计中</w:t>
      </w:r>
      <w:r>
        <w:rPr>
          <w:rFonts w:ascii="Times New Roman" w:hAnsi="Times New Roman" w:cs="Times New Roman"/>
          <w:sz w:val="28"/>
          <w:szCs w:val="28"/>
        </w:rPr>
        <w:t>（  ）</w:t>
      </w:r>
      <w:r>
        <w:rPr>
          <w:rFonts w:hint="eastAsia" w:ascii="Times New Roman" w:hAnsi="Times New Roman" w:cs="Times New Roman"/>
          <w:sz w:val="28"/>
          <w:szCs w:val="28"/>
        </w:rPr>
        <w:t>的原则。</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A.创新和美观</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B.经济和美观</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C.实用和道德</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D.可持续发展</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2.在自动门控制系统中，被控对象是</w:t>
      </w:r>
      <w:r>
        <w:rPr>
          <w:rFonts w:ascii="Times New Roman" w:hAnsi="Times New Roman" w:cs="Times New Roman"/>
          <w:sz w:val="28"/>
          <w:szCs w:val="28"/>
        </w:rPr>
        <w:t>（  ）</w:t>
      </w:r>
      <w:r>
        <w:rPr>
          <w:rFonts w:hint="eastAsia" w:ascii="Times New Roman" w:hAnsi="Times New Roman" w:cs="Times New Roman"/>
          <w:sz w:val="28"/>
          <w:szCs w:val="28"/>
        </w:rPr>
        <w:t>。</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A.人</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B.电动机</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C.控制电路</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D.门</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3.对不同品种的水稻进行对比试验，这种试验方法是</w:t>
      </w:r>
      <w:r>
        <w:rPr>
          <w:rFonts w:ascii="Times New Roman" w:hAnsi="Times New Roman" w:cs="Times New Roman"/>
          <w:sz w:val="28"/>
          <w:szCs w:val="28"/>
        </w:rPr>
        <w:t>（  ）</w:t>
      </w:r>
      <w:r>
        <w:rPr>
          <w:rFonts w:hint="eastAsia" w:ascii="Times New Roman" w:hAnsi="Times New Roman" w:cs="Times New Roman"/>
          <w:sz w:val="28"/>
          <w:szCs w:val="28"/>
        </w:rPr>
        <w:t>。</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A.优选试验法</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B.模拟试验法</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C.移植试验法</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D.强化试验法</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4.“皮影戏”是我国的传统民间艺术，演员只要在屏幕和灯光之间抖动栓在“小兔”身上的细线，屏幕上就能出现生动活泼的小兔形象，这是一种控制现象，其控制对象是</w:t>
      </w:r>
      <w:r>
        <w:rPr>
          <w:rFonts w:ascii="Times New Roman" w:hAnsi="Times New Roman" w:cs="Times New Roman"/>
          <w:sz w:val="28"/>
          <w:szCs w:val="28"/>
        </w:rPr>
        <w:t>（  ）</w:t>
      </w:r>
      <w:r>
        <w:rPr>
          <w:rFonts w:hint="eastAsia" w:ascii="Times New Roman" w:hAnsi="Times New Roman" w:cs="Times New Roman"/>
          <w:sz w:val="28"/>
          <w:szCs w:val="28"/>
        </w:rPr>
        <w:t>。</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A.细线</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B.“小兔”</w:t>
      </w:r>
      <w:r>
        <w:rPr>
          <w:rFonts w:hint="eastAsia" w:ascii="Times New Roman" w:hAnsi="Times New Roman" w:cs="Times New Roman"/>
          <w:sz w:val="28"/>
          <w:szCs w:val="28"/>
        </w:rPr>
        <w:tab/>
      </w:r>
      <w:r>
        <w:rPr>
          <w:rFonts w:hint="eastAsia" w:ascii="Times New Roman" w:hAnsi="Times New Roman" w:cs="Times New Roman"/>
          <w:sz w:val="28"/>
          <w:szCs w:val="28"/>
        </w:rPr>
        <w:t>C.屏幕</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D.灯光</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5.汽车的安全带设计主要实现了人机关系中的哪个目标？（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A.安全</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B.高效</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C.健康</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D.舒适</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6.为了2022年北京冬奥运会会徽不受侵犯，该公司应进行技术的（  ）保证。</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A.综合性</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B.两面性</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C.专利性</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D.目的性</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7.电冰箱工作时温度设定在一定的范围，当箱内温度变化超过设定的范围值时，热敏电阻的阻值也相应地变化，通过热敏电阻的变化电流经过三极管放大器的放大，带动继电器，控制压缩机的启动，实现电冰箱的温度控制。冰箱内的实际温度是（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A.被控量</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B.输入量</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C.控制量</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D.给定量</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8.在人类社会的发展过程中，为了满足人们在“衣”、“食”、“住”、“行”、“交往”等方面的需求，相应产生了许多种技术。以下技术中，属于满足人们在“食”这一方面技术的是（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A.印染技术</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B.烹饪技术</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C.文字技术</w:t>
      </w:r>
      <w:r>
        <w:rPr>
          <w:rFonts w:hint="eastAsia" w:ascii="Times New Roman" w:hAnsi="Times New Roman" w:cs="Times New Roman"/>
          <w:sz w:val="28"/>
          <w:szCs w:val="28"/>
        </w:rPr>
        <w:tab/>
      </w:r>
      <w:r>
        <w:rPr>
          <w:rFonts w:hint="eastAsia" w:ascii="Times New Roman" w:hAnsi="Times New Roman" w:cs="Times New Roman"/>
          <w:sz w:val="28"/>
          <w:szCs w:val="28"/>
        </w:rPr>
        <w:t>D.园林技术</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9.电脑键盘上的字母键位设计并不是按照字母表的顺序，这一做法主要是为了人机关系能实现哪种目标？（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A.高效</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B.健康</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C.舒适</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D.安全</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10.关于“回收站”叙述正确的是（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A.暂存所有被删除的对象</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B.回收站的内容不可以恢复</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C.回收站后属于内存的一块区域</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D.回收站的内容不占用硬盘空间</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11.多媒体计算机可以处理（  ）。</w:t>
      </w:r>
    </w:p>
    <w:p>
      <w:pPr>
        <w:spacing w:line="360" w:lineRule="auto"/>
        <w:ind w:left="839"/>
        <w:rPr>
          <w:rFonts w:ascii="Times New Roman" w:hAnsi="Times New Roman" w:cs="Times New Roman"/>
          <w:sz w:val="28"/>
          <w:szCs w:val="28"/>
        </w:rPr>
      </w:pPr>
      <w:r>
        <w:rPr>
          <w:rFonts w:hint="eastAsia" w:ascii="Times New Roman" w:hAnsi="Times New Roman" w:cs="Times New Roman"/>
          <w:sz w:val="28"/>
          <w:szCs w:val="28"/>
        </w:rPr>
        <w:t>A.文字</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B.声音</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C.图像</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D.电报</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12.以下不属于信息的是（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A.一篇新闻报道的内容</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B.一段宣传影片</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C.一张VCD光盘</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D.一份商品广告</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13.微型计算机中的中央处理器（CPU）是由（  ）组成的。</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A.内存储器和外存储器</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B.控制器和存储器</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C.运算器和控制器</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D.运算器和存储器</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14.以下事件发生在信息技术发展历程的第四个阶段的是（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A.印刷术的发明</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B.微型计算机的发明</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C.智能于发明</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D.电话的发明</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15.某公司为加强考勤管理，购置了面部识别考勤机，每名员工上班时对着考勤机前拍照签到，员工拍照的过程属于（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A.信息发布</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B.信息获取</w:t>
      </w:r>
      <w:r>
        <w:rPr>
          <w:rFonts w:hint="eastAsia" w:ascii="Times New Roman" w:hAnsi="Times New Roman" w:cs="Times New Roman"/>
          <w:sz w:val="28"/>
          <w:szCs w:val="28"/>
        </w:rPr>
        <w:tab/>
      </w:r>
      <w:r>
        <w:rPr>
          <w:rFonts w:hint="eastAsia" w:ascii="Times New Roman" w:hAnsi="Times New Roman" w:cs="Times New Roman"/>
          <w:sz w:val="28"/>
          <w:szCs w:val="28"/>
        </w:rPr>
        <w:t>C.信息传输</w:t>
      </w:r>
      <w:r>
        <w:rPr>
          <w:rFonts w:hint="eastAsia" w:ascii="Times New Roman" w:hAnsi="Times New Roman" w:cs="Times New Roman"/>
          <w:sz w:val="28"/>
          <w:szCs w:val="28"/>
        </w:rPr>
        <w:tab/>
      </w:r>
      <w:r>
        <w:rPr>
          <w:rFonts w:hint="eastAsia" w:ascii="Times New Roman" w:hAnsi="Times New Roman" w:cs="Times New Roman"/>
          <w:sz w:val="28"/>
          <w:szCs w:val="28"/>
        </w:rPr>
        <w:t>D.信息集成</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16.将高级语言源程序转化为机器语言程序的过程，称为（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A.编码</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B.编辑</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C.编译</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D.汇编</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17.某小区的物业管理员将业主的信息拷贝给其它地产公司，造成业主经常收到购房的骚扰信息。该案例中信息安全威胁来自于（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w:t>
      </w:r>
      <w:r>
        <w:rPr>
          <w:rFonts w:ascii="Times New Roman" w:hAnsi="Times New Roman" w:cs="Times New Roman"/>
          <w:sz w:val="28"/>
          <w:szCs w:val="28"/>
        </w:rPr>
        <w:t>.</w:t>
      </w:r>
      <w:r>
        <w:rPr>
          <w:rFonts w:hint="eastAsia" w:ascii="Times New Roman" w:hAnsi="Times New Roman" w:cs="Times New Roman"/>
          <w:sz w:val="28"/>
          <w:szCs w:val="28"/>
        </w:rPr>
        <w:t>信息泄露</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w:t>
      </w:r>
      <w:r>
        <w:rPr>
          <w:rFonts w:ascii="Times New Roman" w:hAnsi="Times New Roman" w:cs="Times New Roman"/>
          <w:sz w:val="28"/>
          <w:szCs w:val="28"/>
        </w:rPr>
        <w:t>.</w:t>
      </w:r>
      <w:r>
        <w:rPr>
          <w:rFonts w:hint="eastAsia" w:ascii="Times New Roman" w:hAnsi="Times New Roman" w:cs="Times New Roman"/>
          <w:sz w:val="28"/>
          <w:szCs w:val="28"/>
        </w:rPr>
        <w:t>黑客攻击</w:t>
      </w:r>
      <w:r>
        <w:rPr>
          <w:rFonts w:hint="eastAsia" w:ascii="Times New Roman" w:hAnsi="Times New Roman" w:cs="Times New Roman"/>
          <w:sz w:val="28"/>
          <w:szCs w:val="28"/>
        </w:rPr>
        <w:tab/>
      </w:r>
      <w:r>
        <w:rPr>
          <w:rFonts w:hint="eastAsia" w:ascii="Times New Roman" w:hAnsi="Times New Roman" w:cs="Times New Roman"/>
          <w:sz w:val="28"/>
          <w:szCs w:val="28"/>
        </w:rPr>
        <w:t>C</w:t>
      </w:r>
      <w:r>
        <w:rPr>
          <w:rFonts w:ascii="Times New Roman" w:hAnsi="Times New Roman" w:cs="Times New Roman"/>
          <w:sz w:val="28"/>
          <w:szCs w:val="28"/>
        </w:rPr>
        <w:t>.</w:t>
      </w:r>
      <w:r>
        <w:rPr>
          <w:rFonts w:hint="eastAsia" w:ascii="Times New Roman" w:hAnsi="Times New Roman" w:cs="Times New Roman"/>
          <w:sz w:val="28"/>
          <w:szCs w:val="28"/>
        </w:rPr>
        <w:t>感染病毒</w:t>
      </w:r>
      <w:r>
        <w:rPr>
          <w:rFonts w:hint="eastAsia" w:ascii="Times New Roman" w:hAnsi="Times New Roman" w:cs="Times New Roman"/>
          <w:sz w:val="28"/>
          <w:szCs w:val="28"/>
        </w:rPr>
        <w:tab/>
      </w:r>
      <w:r>
        <w:rPr>
          <w:rFonts w:hint="eastAsia" w:ascii="Times New Roman" w:hAnsi="Times New Roman" w:cs="Times New Roman"/>
          <w:sz w:val="28"/>
          <w:szCs w:val="28"/>
        </w:rPr>
        <w:t>D</w:t>
      </w:r>
      <w:r>
        <w:rPr>
          <w:rFonts w:ascii="Times New Roman" w:hAnsi="Times New Roman" w:cs="Times New Roman"/>
          <w:sz w:val="28"/>
          <w:szCs w:val="28"/>
        </w:rPr>
        <w:t>.</w:t>
      </w:r>
      <w:r>
        <w:rPr>
          <w:rFonts w:hint="eastAsia" w:ascii="Times New Roman" w:hAnsi="Times New Roman" w:cs="Times New Roman"/>
          <w:sz w:val="28"/>
          <w:szCs w:val="28"/>
        </w:rPr>
        <w:t>操作失误</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18.在朝鲜战争即将爆发的时候，蓝德公司向美国政局高价兜售一份调查报告没被理会，战后美国政府分文未花就得到该报告，这体现了信息的（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A.价值性</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B.可伪性</w:t>
      </w:r>
      <w:r>
        <w:rPr>
          <w:rFonts w:hint="eastAsia" w:ascii="Times New Roman" w:hAnsi="Times New Roman" w:cs="Times New Roman"/>
          <w:sz w:val="28"/>
          <w:szCs w:val="28"/>
        </w:rPr>
        <w:tab/>
      </w:r>
      <w:r>
        <w:rPr>
          <w:rFonts w:hint="eastAsia" w:ascii="Times New Roman" w:hAnsi="Times New Roman" w:cs="Times New Roman"/>
          <w:sz w:val="28"/>
          <w:szCs w:val="28"/>
        </w:rPr>
        <w:t>C.具有可传递性</w:t>
      </w:r>
      <w:r>
        <w:rPr>
          <w:rFonts w:hint="eastAsia" w:ascii="Times New Roman" w:hAnsi="Times New Roman" w:cs="Times New Roman"/>
          <w:sz w:val="28"/>
          <w:szCs w:val="28"/>
        </w:rPr>
        <w:tab/>
      </w:r>
      <w:r>
        <w:rPr>
          <w:rFonts w:hint="eastAsia" w:ascii="Times New Roman" w:hAnsi="Times New Roman" w:cs="Times New Roman"/>
          <w:sz w:val="28"/>
          <w:szCs w:val="28"/>
        </w:rPr>
        <w:t>D.具有时效性</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19.以下行为不构成犯罪的是（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A.破解他人计算机密码，但未破坏其数据</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B.通过网络向他人计算机散布计算机病毒</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C.利用互联网对他人进行诽谤、谩骂</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D.发送广告电子邮件</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20.信息的基本容量单位是（  ）。</w:t>
      </w:r>
    </w:p>
    <w:p>
      <w:pPr>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A.字</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B.二进制的位</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C.字节</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D.字长</w:t>
      </w:r>
    </w:p>
    <w:p>
      <w:pPr>
        <w:spacing w:line="360" w:lineRule="auto"/>
        <w:ind w:firstLine="562" w:firstLineChars="200"/>
        <w:rPr>
          <w:rFonts w:ascii="Times New Roman" w:hAnsi="Times New Roman" w:cs="Times New Roman"/>
          <w:sz w:val="28"/>
          <w:szCs w:val="28"/>
        </w:rPr>
      </w:pPr>
      <w:r>
        <w:rPr>
          <w:rFonts w:ascii="Times New Roman" w:hAnsi="Times New Roman" w:cs="Times New Roman"/>
          <w:b/>
          <w:sz w:val="28"/>
          <w:szCs w:val="28"/>
        </w:rPr>
        <w:t>二、判断题。共1</w:t>
      </w:r>
      <w:r>
        <w:rPr>
          <w:rFonts w:hint="eastAsia" w:ascii="Times New Roman" w:hAnsi="Times New Roman" w:cs="Times New Roman"/>
          <w:b/>
          <w:sz w:val="28"/>
          <w:szCs w:val="28"/>
          <w:lang w:val="en-US" w:eastAsia="zh-CN"/>
        </w:rPr>
        <w:t>5</w:t>
      </w:r>
      <w:r>
        <w:rPr>
          <w:rFonts w:ascii="Times New Roman" w:hAnsi="Times New Roman" w:cs="Times New Roman"/>
          <w:b/>
          <w:sz w:val="28"/>
          <w:szCs w:val="28"/>
        </w:rPr>
        <w:t>小题，每小题5分，共</w:t>
      </w:r>
      <w:r>
        <w:rPr>
          <w:rFonts w:hint="eastAsia" w:ascii="Times New Roman" w:hAnsi="Times New Roman" w:cs="Times New Roman"/>
          <w:b/>
          <w:sz w:val="28"/>
          <w:szCs w:val="28"/>
          <w:lang w:val="en-US" w:eastAsia="zh-CN"/>
        </w:rPr>
        <w:t>75</w:t>
      </w:r>
      <w:r>
        <w:rPr>
          <w:rFonts w:ascii="Times New Roman" w:hAnsi="Times New Roman" w:cs="Times New Roman"/>
          <w:b/>
          <w:sz w:val="28"/>
          <w:szCs w:val="28"/>
        </w:rPr>
        <w:t>分。判断对或错，每题中只有一个是正确答案。</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1.在信息获取过程中，信息评价环节并不重要，可有可无。（  ）</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2.计算机病毒是一种可以传染给人的病毒。（  ）</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3.计算机的关机就是关闭显示器。（  ）</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4.局域网就是将较小区域内的计算机通信设备连在一起的通信网络。（  ）</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5.计算机的主要性能取决于显示器的好坏。（  ）</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6.蒸气技术的发展体现了技术对人的解放作用。（  ）</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7.图书借阅系统属于人造系统。（  ）</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8.通用技术是一门立足培养学生技术素养的课程。（  ）</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9.“能否把水变成油，为汽车提供动力”这一问题具有研究价值。（  ）</w:t>
      </w:r>
    </w:p>
    <w:p>
      <w:pPr>
        <w:adjustRightInd w:val="0"/>
        <w:snapToGrid w:val="0"/>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10.集成电路生产流水线上，机器人焊接代替手工焊接属于成本优化。（  ）</w:t>
      </w:r>
    </w:p>
    <w:p>
      <w:pPr>
        <w:adjustRightInd w:val="0"/>
        <w:snapToGrid w:val="0"/>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11.</w:t>
      </w:r>
      <w:r>
        <w:rPr>
          <w:rFonts w:hint="eastAsia" w:ascii="Times New Roman" w:hAnsi="Times New Roman" w:cs="Times New Roman"/>
          <w:sz w:val="28"/>
          <w:szCs w:val="28"/>
        </w:rPr>
        <w:t>新民主主义革命实践，是新民主主义理论得以形成的实践基础和智慧源泉。（  ）</w:t>
      </w:r>
    </w:p>
    <w:p>
      <w:pPr>
        <w:adjustRightInd w:val="0"/>
        <w:snapToGrid w:val="0"/>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12.</w:t>
      </w:r>
      <w:r>
        <w:rPr>
          <w:rFonts w:hint="eastAsia" w:ascii="Times New Roman" w:hAnsi="Times New Roman" w:cs="Times New Roman"/>
          <w:sz w:val="28"/>
          <w:szCs w:val="28"/>
        </w:rPr>
        <w:t>区别新旧两种民主主义革命的根本标志是革命领导权掌握在无产阶级手中还是资产阶级手中。（  ）</w:t>
      </w:r>
    </w:p>
    <w:p>
      <w:pPr>
        <w:adjustRightInd w:val="0"/>
        <w:snapToGrid w:val="0"/>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13</w:t>
      </w:r>
      <w:r>
        <w:rPr>
          <w:rFonts w:hint="eastAsia" w:ascii="Times New Roman" w:hAnsi="Times New Roman" w:cs="Times New Roman"/>
          <w:sz w:val="28"/>
          <w:szCs w:val="28"/>
        </w:rPr>
        <w:t>．对农业、手工业的社会主义改造实行的是合作化。（  ）</w:t>
      </w:r>
    </w:p>
    <w:p>
      <w:pPr>
        <w:adjustRightInd w:val="0"/>
        <w:snapToGrid w:val="0"/>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14</w:t>
      </w:r>
      <w:r>
        <w:rPr>
          <w:rFonts w:hint="eastAsia" w:ascii="Times New Roman" w:hAnsi="Times New Roman" w:cs="Times New Roman"/>
          <w:sz w:val="28"/>
          <w:szCs w:val="28"/>
        </w:rPr>
        <w:t>.研究表明，对自己的认识和评价与本人的实际情况越接近，自我防御行为就越少，社会适应能力就越强。（  ）</w:t>
      </w:r>
    </w:p>
    <w:p>
      <w:pPr>
        <w:adjustRightInd w:val="0"/>
        <w:snapToGrid w:val="0"/>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15</w:t>
      </w:r>
      <w:r>
        <w:rPr>
          <w:rFonts w:hint="eastAsia" w:ascii="Times New Roman" w:hAnsi="Times New Roman" w:cs="Times New Roman"/>
          <w:sz w:val="28"/>
          <w:szCs w:val="28"/>
        </w:rPr>
        <w:t xml:space="preserve">.高创造力者往往表现出：兴趣广泛、具有幽默感、自信心强、好独立行事、喜欢研究具体问题、思维严密、反应敏捷等特点。（  ）                                    </w:t>
      </w:r>
    </w:p>
    <w:p>
      <w:pPr>
        <w:spacing w:after="100" w:afterAutospacing="1"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三、多选题。共5小题，每小题6分，共30分。每题中四个选项里有两个或两个以上的正确项。</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1.计算机网络按距离来划分分为（  ）。</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A.广域网</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B.互联网</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C.局域网</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D.因特网</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2.常见的网络设备有（  ）。</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A.服务器</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B.中继器</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C.网桥</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D.网关</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3.计算机网络是（  ）的重要手段。</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A.经济</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B.快速</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C.方便地存取信息</w:t>
      </w:r>
      <w:r>
        <w:rPr>
          <w:rFonts w:hint="eastAsia" w:ascii="Times New Roman" w:hAnsi="Times New Roman" w:cs="Times New Roman"/>
          <w:sz w:val="28"/>
          <w:szCs w:val="28"/>
        </w:rPr>
        <w:tab/>
      </w:r>
      <w:r>
        <w:rPr>
          <w:rFonts w:hint="eastAsia" w:ascii="Times New Roman" w:hAnsi="Times New Roman" w:cs="Times New Roman"/>
          <w:sz w:val="28"/>
          <w:szCs w:val="28"/>
        </w:rPr>
        <w:t>D.生活</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4.控制按人工干预来分（  ）。</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A.人工控制</w:t>
      </w:r>
      <w:r>
        <w:rPr>
          <w:rFonts w:hint="eastAsia" w:ascii="Times New Roman" w:hAnsi="Times New Roman" w:cs="Times New Roman"/>
          <w:sz w:val="28"/>
          <w:szCs w:val="28"/>
        </w:rPr>
        <w:tab/>
      </w:r>
      <w:r>
        <w:rPr>
          <w:rFonts w:hint="eastAsia" w:ascii="Times New Roman" w:hAnsi="Times New Roman" w:cs="Times New Roman"/>
          <w:sz w:val="28"/>
          <w:szCs w:val="28"/>
        </w:rPr>
        <w:t>B.机械控制</w:t>
      </w:r>
      <w:r>
        <w:rPr>
          <w:rFonts w:hint="eastAsia" w:ascii="Times New Roman" w:hAnsi="Times New Roman" w:cs="Times New Roman"/>
          <w:sz w:val="28"/>
          <w:szCs w:val="28"/>
        </w:rPr>
        <w:tab/>
      </w:r>
      <w:r>
        <w:rPr>
          <w:rFonts w:hint="eastAsia" w:ascii="Times New Roman" w:hAnsi="Times New Roman" w:cs="Times New Roman"/>
          <w:sz w:val="28"/>
          <w:szCs w:val="28"/>
        </w:rPr>
        <w:t>C.自动控制</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D.电子控制</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城市地下管线系统包括城市范围内供水、排水、燃气、热、力、电力、通信、广播电视、工业等管线及其附属设施，是保障城市运行的重要基础设施和“生命线”。下列关于城市地下管线系统设计的分析正确的是（  ）。</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A.城市地下管线系统的设计要考虑施工难度，以一个较短的时间段来确定目标。</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B.在安置各类管线时，要运用系统的思想综合考虑各部分之间的关系。</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C.确定各部分管线位置时，可以先按城市区域划分子系统后再分析。</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D.城市地下管线系统设计过程中，要根据优先等级一步步完成设计目标。</w:t>
      </w:r>
    </w:p>
    <w:p>
      <w:pPr>
        <w:pStyle w:val="2"/>
        <w:spacing w:before="0" w:after="0" w:line="360" w:lineRule="auto"/>
        <w:rPr>
          <w:rFonts w:hint="eastAsia" w:eastAsia="宋体"/>
          <w:sz w:val="28"/>
          <w:szCs w:val="28"/>
          <w:lang w:eastAsia="zh-CN"/>
        </w:rPr>
      </w:pPr>
      <w:r>
        <w:rPr>
          <w:sz w:val="28"/>
          <w:szCs w:val="28"/>
        </w:rPr>
        <w:t>四、</w:t>
      </w:r>
      <w:r>
        <w:rPr>
          <w:rFonts w:hint="eastAsia"/>
          <w:sz w:val="28"/>
          <w:szCs w:val="28"/>
        </w:rPr>
        <w:t>分析</w:t>
      </w:r>
      <w:r>
        <w:rPr>
          <w:sz w:val="28"/>
          <w:szCs w:val="28"/>
        </w:rPr>
        <w:t>题。</w:t>
      </w:r>
      <w:r>
        <w:rPr>
          <w:rFonts w:hint="eastAsia"/>
          <w:sz w:val="28"/>
          <w:szCs w:val="28"/>
        </w:rPr>
        <w:t>共4</w:t>
      </w:r>
      <w:r>
        <w:rPr>
          <w:rFonts w:hint="eastAsia"/>
          <w:sz w:val="28"/>
          <w:szCs w:val="28"/>
          <w:lang w:val="en-US" w:eastAsia="zh-CN"/>
        </w:rPr>
        <w:t>题</w:t>
      </w:r>
      <w:r>
        <w:rPr>
          <w:rFonts w:hint="eastAsia"/>
          <w:sz w:val="28"/>
          <w:szCs w:val="28"/>
        </w:rPr>
        <w:t>，下面是部分样题，不定项选择题，共75分</w:t>
      </w:r>
      <w:r>
        <w:rPr>
          <w:rFonts w:hint="eastAsia"/>
          <w:sz w:val="28"/>
          <w:szCs w:val="28"/>
          <w:lang w:eastAsia="zh-CN"/>
        </w:rPr>
        <w:t>。</w:t>
      </w:r>
    </w:p>
    <w:p>
      <w:pPr>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北京2022年冬奥会火炬外形极具动感和活力，红色渐变到银色。整体造型受大自然启发，自然界的流线力量充满生机。火炬主体采用螺旋设计，看上去像是一条舞动的丝带。在整个火炬的下方，图案逐渐从祥云变为剪纸风格的雪花。奥运圣火在顶端燃烧。2022年北京冬奥会会会徽刻印在火炬中间位置。采用碳纤维和复合材质打造，重量轻、耐高温。火炬主要的燃料是氢气。使用3D打印技术。</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请根据以下小题所描述的在备选答案中选择合适的答案。</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备选答案：</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A.美观</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B.创新</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C.科技</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D.自然</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E.环保</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火炬主体采用螺旋设计，看上去像是一条舞动的丝带，</w:t>
      </w:r>
      <w:r>
        <w:rPr>
          <w:rFonts w:hint="eastAsia" w:ascii="Times New Roman" w:hAnsi="Times New Roman" w:cs="Times New Roman"/>
          <w:sz w:val="28"/>
          <w:szCs w:val="28"/>
        </w:rPr>
        <w:t>体现（  ）原则。</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采用碳纤维和复合材质打造，重量轻、耐高温，</w:t>
      </w:r>
      <w:r>
        <w:rPr>
          <w:rFonts w:hint="eastAsia" w:ascii="Times New Roman" w:hAnsi="Times New Roman" w:cs="Times New Roman"/>
          <w:sz w:val="28"/>
          <w:szCs w:val="28"/>
        </w:rPr>
        <w:t>体现（  ）原则。</w:t>
      </w:r>
      <w:r>
        <w:rPr>
          <w:rFonts w:hint="eastAsia" w:ascii="Times New Roman" w:hAnsi="Times New Roman" w:cs="Times New Roman"/>
          <w:sz w:val="28"/>
          <w:szCs w:val="28"/>
        </w:rPr>
        <w:tab/>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火炬主要的燃料是氢气，</w:t>
      </w:r>
      <w:r>
        <w:rPr>
          <w:rFonts w:hint="eastAsia" w:ascii="Times New Roman" w:hAnsi="Times New Roman" w:cs="Times New Roman"/>
          <w:sz w:val="28"/>
          <w:szCs w:val="28"/>
        </w:rPr>
        <w:t>体现（  ）原则。</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使用3D打印技术，</w:t>
      </w:r>
      <w:r>
        <w:rPr>
          <w:rFonts w:hint="eastAsia" w:ascii="Times New Roman" w:hAnsi="Times New Roman" w:cs="Times New Roman"/>
          <w:sz w:val="28"/>
          <w:szCs w:val="28"/>
        </w:rPr>
        <w:t>体现（  ）原则。</w:t>
      </w:r>
      <w:r>
        <w:rPr>
          <w:rFonts w:hint="eastAsia" w:ascii="Times New Roman" w:hAnsi="Times New Roman" w:cs="Times New Roman"/>
          <w:sz w:val="28"/>
          <w:szCs w:val="28"/>
        </w:rPr>
        <w:tab/>
      </w:r>
      <w:r>
        <w:rPr>
          <w:rFonts w:hint="eastAsia" w:ascii="Times New Roman" w:hAnsi="Times New Roman" w:cs="Times New Roman"/>
          <w:sz w:val="28"/>
          <w:szCs w:val="28"/>
        </w:rPr>
        <w:tab/>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整体造型受大自然启发，自然界的流线力量充满生机，</w:t>
      </w:r>
      <w:r>
        <w:rPr>
          <w:rFonts w:hint="eastAsia" w:ascii="Times New Roman" w:hAnsi="Times New Roman" w:cs="Times New Roman"/>
          <w:sz w:val="28"/>
          <w:szCs w:val="28"/>
        </w:rPr>
        <w:t>体现（  ）原则。</w:t>
      </w:r>
      <w:r>
        <w:rPr>
          <w:rFonts w:hint="eastAsia" w:ascii="Times New Roman" w:hAnsi="Times New Roman" w:cs="Times New Roman"/>
          <w:sz w:val="28"/>
          <w:szCs w:val="28"/>
        </w:rPr>
        <w:tab/>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2.张宏放暑假前夕去学校图书馆借《三国演义》这本书，想暑假的时候在家里看。结果他去学校的图书管理系统上一查，《三国演义》这本书全部被借走了。回到家中，张宏在网上找到了《三国演义》的电影，并下载下来在电脑上观看，其中他最感兴趣的故事情节是“蒋干盗书”：在赤壁之战时，蒋干从周瑜处偷走了人家事前伪造好的蔡瑁、张允的投降书，交给曹操，结果曹操将二人斩首示众，致使曹操失去了仅有的水军将领，最后落得“火烧三军命丧尽”的下场。请根据材料回答以下问题：</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（1）《三国演义》中有很多精彩的故事情节，其中“蒋干盗书”的故事情节说明信息具有（  ）。</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A.共享性</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B.时效性</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C.真伪性</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D.价值相对性</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（2）张宏在网上下载《三国演义》的电影时，由于影片的容量比较大，那么他该怎样提高下载速度呢？（  ）</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A.直接下载</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B.单击鼠标右键，选择“目标另存为”</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C.使用迅雷进行下载</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D.通过复制来达到目的</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（3）张宏要住在另一个城市的同学传送一个10M大小的《三国演义》电子书给他，那么他的同学通过下列哪种方式传递比较慢？（  ）</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A.复制到U盘中然后通过EMS邮寄</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B.通过QQ传送</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C.通过MSN传送</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D.作为E-mail的附件发送</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（4）张宏在家里用电脑既能听音乐，又能看《三国演义》电影，这是利用了计算机的（  ）。</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A.人工智能技术</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B.自动控制技术</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C.多媒体技术</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D.信息管理技术</w:t>
      </w:r>
    </w:p>
    <w:p>
      <w:pPr>
        <w:adjustRightInd w:val="0"/>
        <w:snapToGrid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（5）张宏的学校用来管理图书信息的图书管理系统属于（  ）。</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A.数据库应用软件</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B.图像处理软件</w:t>
      </w:r>
    </w:p>
    <w:p>
      <w:pPr>
        <w:adjustRightInd w:val="0"/>
        <w:snapToGrid w:val="0"/>
        <w:spacing w:line="360" w:lineRule="auto"/>
        <w:ind w:left="280" w:firstLine="560" w:firstLineChars="200"/>
        <w:rPr>
          <w:rFonts w:ascii="Times New Roman" w:hAnsi="Times New Roman" w:cs="Times New Roman"/>
          <w:sz w:val="28"/>
          <w:szCs w:val="28"/>
        </w:rPr>
      </w:pPr>
      <w:r>
        <w:rPr>
          <w:rFonts w:hint="eastAsia" w:ascii="Times New Roman" w:hAnsi="Times New Roman" w:cs="Times New Roman"/>
          <w:sz w:val="28"/>
          <w:szCs w:val="28"/>
        </w:rPr>
        <w:t>C.多媒体制作软件</w:t>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ab/>
      </w:r>
      <w:r>
        <w:rPr>
          <w:rFonts w:hint="eastAsia" w:ascii="Times New Roman" w:hAnsi="Times New Roman" w:cs="Times New Roman"/>
          <w:sz w:val="28"/>
          <w:szCs w:val="28"/>
        </w:rPr>
        <w:t>D.字处理软件</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3786B"/>
    <w:rsid w:val="00B70114"/>
    <w:rsid w:val="0BFA7918"/>
    <w:rsid w:val="19D95A7B"/>
    <w:rsid w:val="1DEB00FA"/>
    <w:rsid w:val="20892068"/>
    <w:rsid w:val="2F0A5C06"/>
    <w:rsid w:val="37D11508"/>
    <w:rsid w:val="4093786B"/>
    <w:rsid w:val="49403464"/>
    <w:rsid w:val="4D7E369A"/>
    <w:rsid w:val="520032F6"/>
    <w:rsid w:val="68E60D0D"/>
    <w:rsid w:val="7D94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spacing w:beforeAutospacing="1" w:afterAutospacing="1"/>
      <w:jc w:val="left"/>
      <w:outlineLvl w:val="0"/>
    </w:pPr>
    <w:rPr>
      <w:rFonts w:hint="eastAsia" w:ascii="宋体" w:hAnsi="宋体" w:eastAsia="宋体" w:cs="Times New Roman"/>
      <w:b/>
      <w:bCs/>
      <w:kern w:val="44"/>
      <w:sz w:val="28"/>
      <w:szCs w:val="48"/>
      <w:lang w:eastAsia="zh-CN" w:bidi="ar-SA"/>
    </w:rPr>
  </w:style>
  <w:style w:type="paragraph" w:styleId="3">
    <w:name w:val="heading 2"/>
    <w:basedOn w:val="1"/>
    <w:next w:val="1"/>
    <w:link w:val="7"/>
    <w:semiHidden/>
    <w:unhideWhenUsed/>
    <w:qFormat/>
    <w:uiPriority w:val="0"/>
    <w:pPr>
      <w:spacing w:line="300" w:lineRule="auto"/>
      <w:ind w:left="181" w:hanging="181"/>
      <w:jc w:val="left"/>
      <w:outlineLvl w:val="1"/>
    </w:pPr>
    <w:rPr>
      <w:rFonts w:ascii="宋体" w:hAnsi="宋体" w:eastAsia="宋体" w:cs="宋体"/>
      <w:b/>
      <w:bCs/>
      <w:kern w:val="2"/>
      <w:sz w:val="24"/>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ascii="宋体" w:hAnsi="宋体" w:eastAsia="宋体" w:cs="宋体"/>
      <w:b/>
      <w:color w:val="000000"/>
      <w:sz w:val="36"/>
      <w:lang w:eastAsia="zh-CN" w:bidi="ar-SA"/>
    </w:rPr>
  </w:style>
  <w:style w:type="character" w:customStyle="1" w:styleId="7">
    <w:name w:val="标题 2 字符"/>
    <w:link w:val="3"/>
    <w:qFormat/>
    <w:uiPriority w:val="0"/>
    <w:rPr>
      <w:rFonts w:ascii="宋体" w:hAnsi="宋体" w:eastAsia="宋体" w:cs="宋体"/>
      <w:b/>
      <w:color w:val="000000"/>
      <w:kern w:val="2"/>
      <w:sz w:val="30"/>
      <w:lang w:eastAsia="zh-CN"/>
    </w:rPr>
  </w:style>
  <w:style w:type="paragraph" w:customStyle="1" w:styleId="8">
    <w:name w:val="样式1"/>
    <w:basedOn w:val="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2022-03-01T15:58:00Z</dcterms:created>
  <dc:creator>LI</dc:creator>
  <cp:lastModifiedBy>LI</cp:lastModifiedBy>
  <dcterms:modified xsi:type="dcterms:W3CDTF">2022-03-02T13:47:56Z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91F3E6AE52AC45F899ABF60EB160EE0A</vt:lpwstr>
  </property>
</Properties>
</file>